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B2C85" w14:textId="62068708" w:rsidR="00C1328C" w:rsidRDefault="00C1328C" w:rsidP="00C1328C">
      <w:pPr>
        <w:pStyle w:val="Header"/>
        <w:spacing w:after="0"/>
        <w:jc w:val="right"/>
        <w:rPr>
          <w:rFonts w:ascii="Arial" w:hAnsi="Arial" w:cs="Arial"/>
          <w:b/>
          <w:bCs/>
          <w:lang w:val="en-GB"/>
        </w:rPr>
      </w:pPr>
      <w:r>
        <w:rPr>
          <w:rFonts w:ascii="Arial" w:hAnsi="Arial" w:cs="Arial"/>
          <w:b/>
          <w:bCs/>
          <w:lang w:val="en-GB"/>
        </w:rPr>
        <w:t>R2-19</w:t>
      </w:r>
      <w:r w:rsidR="00DF25F0">
        <w:rPr>
          <w:rFonts w:ascii="Arial" w:hAnsi="Arial" w:cs="Arial"/>
          <w:b/>
          <w:bCs/>
          <w:lang w:val="en-GB"/>
        </w:rPr>
        <w:t>10412</w:t>
      </w:r>
    </w:p>
    <w:p w14:paraId="4FDC27E6" w14:textId="4BF377F9" w:rsidR="00E63C2B" w:rsidRDefault="00E63C2B" w:rsidP="00C1328C">
      <w:pPr>
        <w:pStyle w:val="Header"/>
        <w:spacing w:after="0"/>
        <w:jc w:val="right"/>
        <w:rPr>
          <w:rFonts w:ascii="Arial" w:hAnsi="Arial" w:cs="Arial"/>
          <w:b/>
          <w:bCs/>
          <w:lang w:val="en-GB"/>
        </w:rPr>
      </w:pPr>
      <w:r>
        <w:rPr>
          <w:rFonts w:ascii="Arial" w:hAnsi="Arial" w:cs="Arial"/>
          <w:b/>
          <w:bCs/>
          <w:lang w:val="en-GB"/>
        </w:rPr>
        <w:t xml:space="preserve">was </w:t>
      </w:r>
      <w:r w:rsidRPr="00C32754">
        <w:rPr>
          <w:rFonts w:ascii="Arial" w:hAnsi="Arial" w:cs="Arial"/>
          <w:b/>
          <w:bCs/>
          <w:lang w:val="en-GB"/>
        </w:rPr>
        <w:t>R2-19</w:t>
      </w:r>
      <w:r>
        <w:rPr>
          <w:rFonts w:ascii="Arial" w:hAnsi="Arial" w:cs="Arial"/>
          <w:b/>
          <w:bCs/>
          <w:lang w:val="en-GB"/>
        </w:rPr>
        <w:t>07146</w:t>
      </w:r>
    </w:p>
    <w:p w14:paraId="12122249" w14:textId="3E72DA2D" w:rsidR="00C32754" w:rsidRPr="00C32754" w:rsidRDefault="00C525E0" w:rsidP="00C32754">
      <w:pPr>
        <w:pStyle w:val="Header"/>
        <w:spacing w:after="0"/>
        <w:rPr>
          <w:rFonts w:ascii="Arial" w:hAnsi="Arial" w:cs="Arial"/>
          <w:b/>
          <w:bCs/>
          <w:lang w:val="en-GB"/>
        </w:rPr>
      </w:pPr>
      <w:r>
        <w:rPr>
          <w:rFonts w:ascii="Arial" w:hAnsi="Arial" w:cs="Arial"/>
          <w:b/>
          <w:bCs/>
          <w:lang w:val="en-GB"/>
        </w:rPr>
        <w:t>3GPP TSG-RAN WG2 Meeting #107</w:t>
      </w:r>
      <w:r w:rsidR="00C32754" w:rsidRPr="00C32754">
        <w:rPr>
          <w:rFonts w:ascii="Arial" w:hAnsi="Arial" w:cs="Arial"/>
          <w:b/>
          <w:bCs/>
          <w:lang w:val="en-GB"/>
        </w:rPr>
        <w:tab/>
      </w:r>
      <w:r w:rsidR="001E57E2">
        <w:rPr>
          <w:rFonts w:ascii="Arial" w:hAnsi="Arial" w:cs="Arial"/>
          <w:b/>
          <w:bCs/>
          <w:lang w:val="en-GB"/>
        </w:rPr>
        <w:tab/>
      </w:r>
    </w:p>
    <w:p w14:paraId="172B5579" w14:textId="7638FC44" w:rsidR="00F83230" w:rsidRPr="000E11F8" w:rsidRDefault="0027101F" w:rsidP="00C32754">
      <w:pPr>
        <w:pStyle w:val="Header"/>
        <w:spacing w:after="0"/>
        <w:rPr>
          <w:rFonts w:ascii="Arial" w:hAnsi="Arial" w:cs="Arial"/>
          <w:b/>
          <w:lang w:val="en-GB"/>
        </w:rPr>
      </w:pPr>
      <w:r w:rsidRPr="007A2C2A">
        <w:rPr>
          <w:rFonts w:ascii="Arial" w:hAnsi="Arial" w:cs="Arial"/>
          <w:b/>
          <w:bCs/>
          <w:lang w:val="en-GB"/>
        </w:rPr>
        <w:t>Prague, Czech Republic,</w:t>
      </w:r>
      <w:r>
        <w:rPr>
          <w:rFonts w:ascii="Arial" w:hAnsi="Arial" w:cs="Arial"/>
          <w:b/>
          <w:bCs/>
          <w:lang w:val="en-GB"/>
        </w:rPr>
        <w:t xml:space="preserve"> </w:t>
      </w:r>
      <w:r w:rsidRPr="007A2C2A">
        <w:rPr>
          <w:rFonts w:ascii="Arial" w:hAnsi="Arial" w:cs="Arial"/>
          <w:b/>
          <w:bCs/>
          <w:lang w:val="en-GB"/>
        </w:rPr>
        <w:t>26</w:t>
      </w:r>
      <w:r w:rsidRPr="001B2257">
        <w:rPr>
          <w:rFonts w:ascii="Arial" w:hAnsi="Arial" w:cs="Arial"/>
          <w:b/>
          <w:bCs/>
          <w:vertAlign w:val="superscript"/>
          <w:lang w:val="en-GB"/>
        </w:rPr>
        <w:t>th</w:t>
      </w:r>
      <w:r>
        <w:rPr>
          <w:rFonts w:ascii="Arial" w:hAnsi="Arial" w:cs="Arial"/>
          <w:b/>
          <w:bCs/>
          <w:lang w:val="en-GB"/>
        </w:rPr>
        <w:t xml:space="preserve"> </w:t>
      </w:r>
      <w:r w:rsidRPr="007A2C2A">
        <w:rPr>
          <w:rFonts w:ascii="Arial" w:hAnsi="Arial" w:cs="Arial"/>
          <w:b/>
          <w:bCs/>
          <w:lang w:val="en-GB"/>
        </w:rPr>
        <w:t>- 3</w:t>
      </w:r>
      <w:r>
        <w:rPr>
          <w:rFonts w:ascii="Arial" w:hAnsi="Arial" w:cs="Arial"/>
          <w:b/>
          <w:bCs/>
          <w:lang w:val="en-GB"/>
        </w:rPr>
        <w:t>0</w:t>
      </w:r>
      <w:r w:rsidRPr="001B2257">
        <w:rPr>
          <w:rFonts w:ascii="Arial" w:hAnsi="Arial" w:cs="Arial"/>
          <w:b/>
          <w:bCs/>
          <w:vertAlign w:val="superscript"/>
          <w:lang w:val="en-GB"/>
        </w:rPr>
        <w:t>th</w:t>
      </w:r>
      <w:r>
        <w:rPr>
          <w:rFonts w:ascii="Arial" w:hAnsi="Arial" w:cs="Arial"/>
          <w:b/>
          <w:bCs/>
          <w:lang w:val="en-GB"/>
        </w:rPr>
        <w:t xml:space="preserve"> August 20</w:t>
      </w:r>
      <w:r w:rsidR="00C32754">
        <w:rPr>
          <w:rFonts w:ascii="Arial" w:hAnsi="Arial" w:cs="Arial"/>
          <w:b/>
          <w:bCs/>
          <w:lang w:val="en-GB"/>
        </w:rPr>
        <w:t>1</w:t>
      </w:r>
      <w:r w:rsidR="004803B5" w:rsidRPr="000E11F8">
        <w:rPr>
          <w:rFonts w:ascii="Arial" w:hAnsi="Arial" w:cs="Arial"/>
          <w:b/>
          <w:lang w:val="en-GB"/>
        </w:rPr>
        <w:t>9</w:t>
      </w:r>
      <w:r w:rsidR="0051520E" w:rsidRPr="000E11F8">
        <w:rPr>
          <w:rFonts w:ascii="Arial" w:hAnsi="Arial" w:cs="Arial"/>
          <w:b/>
          <w:bCs/>
          <w:lang w:val="en-GB"/>
        </w:rPr>
        <w:tab/>
      </w:r>
    </w:p>
    <w:p w14:paraId="747AB3CF"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2250F686" w14:textId="1253529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023D7B">
        <w:rPr>
          <w:rFonts w:ascii="Arial" w:hAnsi="Arial" w:cs="Arial"/>
          <w:b/>
          <w:bCs/>
          <w:szCs w:val="20"/>
          <w:lang w:val="en-GB" w:eastAsia="zh-CN"/>
        </w:rPr>
        <w:t>4.</w:t>
      </w:r>
      <w:r w:rsidR="002853AC">
        <w:rPr>
          <w:rFonts w:ascii="Arial" w:hAnsi="Arial" w:cs="Arial" w:hint="eastAsia"/>
          <w:b/>
          <w:bCs/>
          <w:szCs w:val="20"/>
          <w:lang w:val="en-GB" w:eastAsia="zh-CN"/>
        </w:rPr>
        <w:t>5</w:t>
      </w:r>
    </w:p>
    <w:p w14:paraId="170E42EE"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14:paraId="2C97897A" w14:textId="77777777" w:rsidR="00B20C1E" w:rsidRDefault="00C6085D" w:rsidP="00B20C1E">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853AC">
        <w:rPr>
          <w:rFonts w:ascii="Arial" w:hAnsi="Arial" w:cs="Arial"/>
          <w:b/>
          <w:bCs/>
          <w:szCs w:val="20"/>
          <w:lang w:val="en-GB" w:eastAsia="zh-CN"/>
        </w:rPr>
        <w:t xml:space="preserve">Identification </w:t>
      </w:r>
      <w:r w:rsidR="00B20C1E" w:rsidRPr="00B20C1E">
        <w:rPr>
          <w:rFonts w:ascii="Arial" w:hAnsi="Arial" w:cs="Arial"/>
          <w:b/>
          <w:bCs/>
          <w:szCs w:val="20"/>
          <w:lang w:val="en-GB" w:eastAsia="zh-CN"/>
        </w:rPr>
        <w:t>PC5-S and Identification on PC5 RRC and RRC Procedures</w:t>
      </w:r>
    </w:p>
    <w:p w14:paraId="0B92E04C" w14:textId="4E3A45E0" w:rsidR="00C6085D" w:rsidRPr="00BD722C" w:rsidRDefault="00C6085D" w:rsidP="00B20C1E">
      <w:pPr>
        <w:tabs>
          <w:tab w:val="left" w:pos="1985"/>
        </w:tabs>
        <w:overflowPunct w:val="0"/>
        <w:snapToGrid/>
        <w:ind w:left="1985" w:hanging="1985"/>
        <w:textAlignment w:val="baseline"/>
        <w:rPr>
          <w:rFonts w:ascii="Arial" w:hAnsi="Arial" w:cs="Arial"/>
          <w:b/>
          <w:bCs/>
          <w:szCs w:val="20"/>
          <w:lang w:val="en-GB" w:eastAsia="zh-CN"/>
        </w:rPr>
      </w:pPr>
      <w:bookmarkStart w:id="0" w:name="_GoBack"/>
      <w:bookmarkEnd w:id="0"/>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r w:rsidR="002853AC">
        <w:rPr>
          <w:rFonts w:ascii="Arial" w:hAnsi="Arial" w:cs="Arial"/>
          <w:b/>
          <w:bCs/>
          <w:szCs w:val="20"/>
          <w:lang w:val="en-GB" w:eastAsia="zh-CN"/>
        </w:rPr>
        <w:tab/>
      </w:r>
    </w:p>
    <w:p w14:paraId="1CB3883F"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5CF09E34" w14:textId="04E7B249" w:rsidR="00FE3AA9" w:rsidRDefault="002853AC" w:rsidP="009839CC">
      <w:pPr>
        <w:rPr>
          <w:noProof/>
        </w:rPr>
      </w:pPr>
      <w:r>
        <w:rPr>
          <w:lang w:val="en-GB" w:eastAsia="zh-CN"/>
        </w:rPr>
        <w:t xml:space="preserve">In the RAN2#105bis meeting, RAN2 </w:t>
      </w:r>
      <w:r w:rsidR="007F6EB1">
        <w:rPr>
          <w:lang w:val="en-GB" w:eastAsia="zh-CN"/>
        </w:rPr>
        <w:t xml:space="preserve">established an </w:t>
      </w:r>
      <w:r>
        <w:rPr>
          <w:lang w:val="en-GB" w:eastAsia="zh-CN"/>
        </w:rPr>
        <w:t xml:space="preserve">understanding that </w:t>
      </w:r>
      <w:r w:rsidRPr="00C23AEF">
        <w:rPr>
          <w:rFonts w:hint="eastAsia"/>
          <w:noProof/>
        </w:rPr>
        <w:t xml:space="preserve">PC5-RRC connection is needed to </w:t>
      </w:r>
      <w:r w:rsidR="007F6EB1">
        <w:rPr>
          <w:noProof/>
        </w:rPr>
        <w:t xml:space="preserve">setup a </w:t>
      </w:r>
      <w:r w:rsidRPr="00C23AEF">
        <w:rPr>
          <w:rFonts w:hint="eastAsia"/>
          <w:noProof/>
        </w:rPr>
        <w:t>SL UE context</w:t>
      </w:r>
      <w:r w:rsidR="009839CC" w:rsidRPr="00FB2234">
        <w:t>.</w:t>
      </w:r>
      <w:r>
        <w:t xml:space="preserve"> </w:t>
      </w:r>
      <w:r w:rsidR="00FE3AA9" w:rsidRPr="00C23AEF">
        <w:rPr>
          <w:rFonts w:hint="eastAsia"/>
          <w:noProof/>
        </w:rPr>
        <w:t>UE context is per destination UE</w:t>
      </w:r>
      <w:r w:rsidR="00FE3AA9">
        <w:rPr>
          <w:noProof/>
        </w:rPr>
        <w:t xml:space="preserve"> and an identification can help optimize many AS procedure including capability sharing, RLM and perhaps more in future including beam management in rel. 17. However, it is unclear if an identification can be derived from or corresponding to an upper layer identification/ context. </w:t>
      </w:r>
    </w:p>
    <w:p w14:paraId="15F21200" w14:textId="4D87334E" w:rsidR="00FE3AA9" w:rsidRDefault="00FE3AA9" w:rsidP="00FE3AA9">
      <w:pPr>
        <w:rPr>
          <w:sz w:val="20"/>
          <w:lang w:val="en-GB" w:eastAsia="zh-CN"/>
        </w:rPr>
      </w:pPr>
      <w:r>
        <w:t xml:space="preserve">Whether </w:t>
      </w:r>
      <w:r w:rsidRPr="00C23AEF">
        <w:rPr>
          <w:rFonts w:hint="eastAsia"/>
          <w:noProof/>
        </w:rPr>
        <w:t>PC5-RRC connection establishment procedure is needed or not</w:t>
      </w:r>
      <w:r w:rsidRPr="004C453B">
        <w:rPr>
          <w:sz w:val="20"/>
          <w:lang w:val="en-GB" w:eastAsia="zh-CN"/>
        </w:rPr>
        <w:t xml:space="preserve"> </w:t>
      </w:r>
      <w:r>
        <w:rPr>
          <w:sz w:val="20"/>
          <w:lang w:val="en-GB" w:eastAsia="zh-CN"/>
        </w:rPr>
        <w:t xml:space="preserve">was still undecided. </w:t>
      </w:r>
    </w:p>
    <w:p w14:paraId="56C81106" w14:textId="4F98958A" w:rsidR="00895771" w:rsidRPr="004C453B" w:rsidRDefault="007F6EB1" w:rsidP="00FE3AA9">
      <w:pPr>
        <w:rPr>
          <w:sz w:val="20"/>
          <w:lang w:val="en-GB" w:eastAsia="zh-CN"/>
        </w:rPr>
      </w:pPr>
      <w:r>
        <w:rPr>
          <w:sz w:val="20"/>
          <w:lang w:val="en-GB" w:eastAsia="zh-CN"/>
        </w:rPr>
        <w:t xml:space="preserve">Further, </w:t>
      </w:r>
      <w:r w:rsidR="00895771">
        <w:rPr>
          <w:sz w:val="20"/>
          <w:lang w:val="en-GB" w:eastAsia="zh-CN"/>
        </w:rPr>
        <w:t>RAN2 needs to discuss which RRC procedures need to be supported and others that don’t.</w:t>
      </w:r>
    </w:p>
    <w:p w14:paraId="43B9412E" w14:textId="2D12002A" w:rsidR="00FE3AA9" w:rsidRDefault="00FE3AA9" w:rsidP="009839CC">
      <w:pPr>
        <w:rPr>
          <w:noProof/>
        </w:rPr>
      </w:pPr>
      <w:r>
        <w:rPr>
          <w:noProof/>
        </w:rPr>
        <w:t>This document, intends to progress all these aspects.</w:t>
      </w:r>
    </w:p>
    <w:p w14:paraId="71A2CFEC" w14:textId="36FD1F9C" w:rsidR="00FE3AA9" w:rsidRDefault="0065025A"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Discussion: </w:t>
      </w:r>
      <w:r w:rsidR="00FE3AA9">
        <w:rPr>
          <w:rFonts w:eastAsia="Times New Roman" w:cs="Arial"/>
          <w:b w:val="0"/>
          <w:bCs w:val="0"/>
          <w:sz w:val="36"/>
          <w:szCs w:val="36"/>
          <w:lang w:val="en-GB" w:eastAsia="zh-CN"/>
        </w:rPr>
        <w:t>PC5-S Link</w:t>
      </w:r>
    </w:p>
    <w:p w14:paraId="1EBA3F7A" w14:textId="67483307" w:rsidR="00D04202" w:rsidRDefault="00FE3AA9" w:rsidP="00D04202">
      <w:pPr>
        <w:spacing w:after="0"/>
        <w:rPr>
          <w:lang w:eastAsia="zh-CN"/>
        </w:rPr>
      </w:pPr>
      <w:r>
        <w:rPr>
          <w:lang w:val="en-GB" w:eastAsia="zh-CN"/>
        </w:rPr>
        <w:t xml:space="preserve">A PC5-S link is established for each </w:t>
      </w:r>
      <w:r w:rsidR="00D04202">
        <w:rPr>
          <w:lang w:val="en-GB" w:eastAsia="zh-CN"/>
        </w:rPr>
        <w:t xml:space="preserve">service/ application. These applications do not coordinate with each other and </w:t>
      </w:r>
      <w:r w:rsidR="00D01A5C">
        <w:rPr>
          <w:lang w:val="en-GB" w:eastAsia="zh-CN"/>
        </w:rPr>
        <w:t xml:space="preserve">are </w:t>
      </w:r>
      <w:r w:rsidR="00D04202">
        <w:rPr>
          <w:lang w:val="en-GB" w:eastAsia="zh-CN"/>
        </w:rPr>
        <w:t>even developed by different bodies/ organization [</w:t>
      </w:r>
      <w:r w:rsidR="004A2F1A">
        <w:rPr>
          <w:lang w:val="en-GB" w:eastAsia="zh-CN"/>
        </w:rPr>
        <w:t xml:space="preserve">an example in </w:t>
      </w:r>
      <w:r w:rsidR="00C72F6D">
        <w:rPr>
          <w:lang w:val="en-GB" w:eastAsia="zh-CN"/>
        </w:rPr>
        <w:fldChar w:fldCharType="begin"/>
      </w:r>
      <w:r w:rsidR="00C72F6D">
        <w:rPr>
          <w:lang w:val="en-GB" w:eastAsia="zh-CN"/>
        </w:rPr>
        <w:instrText xml:space="preserve"> REF _Ref7621036 \h  \* MERGEFORMAT </w:instrText>
      </w:r>
      <w:r w:rsidR="00C72F6D">
        <w:rPr>
          <w:lang w:val="en-GB" w:eastAsia="zh-CN"/>
        </w:rPr>
      </w:r>
      <w:r w:rsidR="00C72F6D">
        <w:rPr>
          <w:lang w:val="en-GB" w:eastAsia="zh-CN"/>
        </w:rPr>
        <w:fldChar w:fldCharType="separate"/>
      </w:r>
      <w:r w:rsidR="00C72F6D" w:rsidRPr="00C72F6D">
        <w:rPr>
          <w:rFonts w:eastAsia="Times New Roman" w:cs="Arial"/>
          <w:b/>
          <w:bCs/>
          <w:sz w:val="24"/>
          <w:szCs w:val="36"/>
          <w:lang w:val="en-GB" w:eastAsia="zh-CN"/>
        </w:rPr>
        <w:t>Annex A</w:t>
      </w:r>
      <w:r w:rsidR="00C72F6D">
        <w:rPr>
          <w:lang w:val="en-GB" w:eastAsia="zh-CN"/>
        </w:rPr>
        <w:fldChar w:fldCharType="end"/>
      </w:r>
      <w:r w:rsidR="00D04202">
        <w:rPr>
          <w:lang w:val="en-GB" w:eastAsia="zh-CN"/>
        </w:rPr>
        <w:t xml:space="preserve">]. </w:t>
      </w:r>
      <w:r w:rsidR="00D04202">
        <w:rPr>
          <w:lang w:eastAsia="zh-CN"/>
        </w:rPr>
        <w:t xml:space="preserve">As a result, the layer 2 IDs </w:t>
      </w:r>
      <w:r w:rsidR="00D01A5C">
        <w:rPr>
          <w:lang w:eastAsia="zh-CN"/>
        </w:rPr>
        <w:t xml:space="preserve">for source as well as for destination can vary from V2X message (application) to another V2X message (application); </w:t>
      </w:r>
      <w:r w:rsidR="00D04202">
        <w:rPr>
          <w:lang w:eastAsia="zh-CN"/>
        </w:rPr>
        <w:t xml:space="preserve">and </w:t>
      </w:r>
      <w:r w:rsidR="00D01A5C">
        <w:rPr>
          <w:lang w:eastAsia="zh-CN"/>
        </w:rPr>
        <w:t xml:space="preserve">therefore, </w:t>
      </w:r>
      <w:r w:rsidR="00D04202">
        <w:rPr>
          <w:lang w:eastAsia="zh-CN"/>
        </w:rPr>
        <w:t>it is not possible to identify from the layer 2 IDs if the message is sent to the same target UE.</w:t>
      </w:r>
      <w:r w:rsidR="00D01A5C">
        <w:rPr>
          <w:lang w:eastAsia="zh-CN"/>
        </w:rPr>
        <w:t xml:space="preserve"> Similarly, the receiver would not know if the received messages (with different source L2 ID) are coming from the same physical transmitter UE.</w:t>
      </w:r>
    </w:p>
    <w:p w14:paraId="62802016" w14:textId="685BCBF9" w:rsidR="008E72B3" w:rsidRDefault="008E72B3" w:rsidP="00D04202">
      <w:pPr>
        <w:spacing w:after="0"/>
        <w:rPr>
          <w:lang w:eastAsia="zh-CN"/>
        </w:rPr>
      </w:pPr>
    </w:p>
    <w:p w14:paraId="1C6A0D26" w14:textId="2E384699" w:rsidR="008E72B3" w:rsidRDefault="008E72B3" w:rsidP="008E72B3">
      <w:pPr>
        <w:rPr>
          <w:lang w:eastAsia="zh-CN"/>
        </w:rPr>
      </w:pPr>
      <w:r>
        <w:rPr>
          <w:lang w:eastAsia="zh-CN"/>
        </w:rPr>
        <w:t xml:space="preserve">The unicast mode supports per-flow QoS model. During the unicast link establishment, each UE self-assign PC5 Link Identifier and associate the PC5 Link Identifier with the Unicast Link Profile for the established unicast link. The PC5 Link Identifier is a unique value within the UE. The Unicast Link Profile identified by PC5 Link Identifier includes application layer identifier and Layer-2 ID of UE A, application layer identifier and Layer-2 ID of UE B and a set of PC5 QoS Flow Identifier(s) (PFI(s)). Each PFI is associated with QoS parameters (i.e. PQI </w:t>
      </w:r>
      <w:r w:rsidRPr="008F72E9">
        <w:rPr>
          <w:lang w:eastAsia="zh-CN"/>
        </w:rPr>
        <w:t>and optionally Range). The UE uses PFI to indicate the PC5 QoS flow</w:t>
      </w:r>
      <w:r>
        <w:rPr>
          <w:lang w:eastAsia="zh-CN"/>
        </w:rPr>
        <w:t xml:space="preserve"> to AS layer, therefore AS layer identifies the corresponding PC5 QoS flow.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192C14EB" w14:textId="77777777" w:rsidR="008E72B3" w:rsidRDefault="008E72B3" w:rsidP="008E72B3">
      <w:pPr>
        <w:keepNext/>
        <w:spacing w:after="0"/>
        <w:jc w:val="center"/>
      </w:pPr>
      <w:r>
        <w:object w:dxaOrig="13636" w:dyaOrig="8791" w14:anchorId="51230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09.9pt" o:ole="">
            <v:imagedata r:id="rId8" o:title=""/>
          </v:shape>
          <o:OLEObject Type="Embed" ProgID="Visio.Drawing.15" ShapeID="_x0000_i1025" DrawAspect="Content" ObjectID="_1627385951" r:id="rId9"/>
        </w:object>
      </w:r>
    </w:p>
    <w:p w14:paraId="24AD0373" w14:textId="7388F06A" w:rsidR="008E72B3" w:rsidRDefault="008E72B3" w:rsidP="008E72B3">
      <w:pPr>
        <w:pStyle w:val="Caption"/>
        <w:rPr>
          <w:lang w:eastAsia="zh-CN"/>
        </w:rPr>
      </w:pPr>
      <w:r>
        <w:t xml:space="preserve">Figure </w:t>
      </w:r>
      <w:r w:rsidR="0073024A">
        <w:rPr>
          <w:noProof/>
        </w:rPr>
        <w:fldChar w:fldCharType="begin"/>
      </w:r>
      <w:r w:rsidR="0073024A">
        <w:rPr>
          <w:noProof/>
        </w:rPr>
        <w:instrText xml:space="preserve"> SEQ Figure \* ARABIC </w:instrText>
      </w:r>
      <w:r w:rsidR="0073024A">
        <w:rPr>
          <w:noProof/>
        </w:rPr>
        <w:fldChar w:fldCharType="separate"/>
      </w:r>
      <w:r w:rsidR="00337E4D">
        <w:rPr>
          <w:noProof/>
        </w:rPr>
        <w:t>1</w:t>
      </w:r>
      <w:r w:rsidR="0073024A">
        <w:rPr>
          <w:noProof/>
        </w:rPr>
        <w:fldChar w:fldCharType="end"/>
      </w:r>
      <w:r>
        <w:t xml:space="preserve">: </w:t>
      </w:r>
      <w:r w:rsidRPr="00712EC2">
        <w:t>unicast link establishment over PC5 reference point</w:t>
      </w:r>
    </w:p>
    <w:p w14:paraId="27B286F4" w14:textId="746350F7" w:rsidR="00FE3AA9" w:rsidRPr="00D04202" w:rsidRDefault="00FE3AA9" w:rsidP="00FE3AA9">
      <w:pPr>
        <w:rPr>
          <w:lang w:eastAsia="zh-CN"/>
        </w:rPr>
      </w:pPr>
    </w:p>
    <w:p w14:paraId="4F9B7DD1" w14:textId="3FC42DB6" w:rsidR="001507A5" w:rsidRDefault="001507A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Identification of PC5 RRC</w:t>
      </w:r>
    </w:p>
    <w:p w14:paraId="641A6E2A" w14:textId="06E6A131" w:rsidR="001507A5" w:rsidRDefault="001507A5" w:rsidP="001507A5">
      <w:r>
        <w:rPr>
          <w:lang w:val="en-GB" w:eastAsia="zh-CN"/>
        </w:rPr>
        <w:t xml:space="preserve">Next, how to identify a PC5 RRC Unicast connection between a pair of UEs that may have one or more Unicast Link connection (form one or more V2X services) between them. First of all, SA2 </w:t>
      </w:r>
      <w:r w:rsidR="004673F8">
        <w:rPr>
          <w:lang w:val="en-GB" w:eastAsia="zh-CN"/>
        </w:rPr>
        <w:t xml:space="preserve">has </w:t>
      </w:r>
      <w:r w:rsidR="0038760E">
        <w:rPr>
          <w:lang w:val="en-GB" w:eastAsia="zh-CN"/>
        </w:rPr>
        <w:t>(</w:t>
      </w:r>
      <w:r w:rsidR="004673F8" w:rsidRPr="0038760E">
        <w:rPr>
          <w:u w:val="single"/>
          <w:lang w:val="en-GB" w:eastAsia="zh-CN"/>
        </w:rPr>
        <w:t>not</w:t>
      </w:r>
      <w:r w:rsidR="004673F8">
        <w:rPr>
          <w:lang w:val="en-GB" w:eastAsia="zh-CN"/>
        </w:rPr>
        <w:t xml:space="preserve"> very clearly</w:t>
      </w:r>
      <w:r w:rsidR="0038760E">
        <w:rPr>
          <w:lang w:val="en-GB" w:eastAsia="zh-CN"/>
        </w:rPr>
        <w:t>/ directly)</w:t>
      </w:r>
      <w:r w:rsidR="004673F8">
        <w:rPr>
          <w:lang w:val="en-GB" w:eastAsia="zh-CN"/>
        </w:rPr>
        <w:t xml:space="preserve"> indicated that PC5 link identifier can’t be used to identify together all PC5-S connections together between same pair of UEs in [</w:t>
      </w:r>
      <w:r w:rsidR="00C479E4">
        <w:rPr>
          <w:lang w:val="en-GB" w:eastAsia="zh-CN"/>
        </w:rPr>
        <w:t>2</w:t>
      </w:r>
      <w:r w:rsidR="004673F8">
        <w:rPr>
          <w:lang w:val="en-GB" w:eastAsia="zh-CN"/>
        </w:rPr>
        <w:t>]</w:t>
      </w:r>
      <w:r>
        <w:t xml:space="preserve">. A PC5 RRC identification </w:t>
      </w:r>
      <w:r w:rsidR="0038760E">
        <w:t xml:space="preserve">needs therefore to </w:t>
      </w:r>
      <w:r>
        <w:t xml:space="preserve">be created </w:t>
      </w:r>
      <w:r w:rsidR="0038760E">
        <w:t xml:space="preserve">that can act as a </w:t>
      </w:r>
      <w:r>
        <w:t>single unicast link for multiple V2X services</w:t>
      </w:r>
      <w:r w:rsidR="000872E8">
        <w:t xml:space="preserve"> between the same pair of source and destination UEs</w:t>
      </w:r>
      <w:r>
        <w:t>.</w:t>
      </w:r>
    </w:p>
    <w:p w14:paraId="5761143F" w14:textId="49A8E600" w:rsidR="00E46741" w:rsidRPr="00C53ED0" w:rsidRDefault="00E46741" w:rsidP="00E46741">
      <w:pPr>
        <w:rPr>
          <w:iCs/>
        </w:rPr>
      </w:pPr>
      <w:r w:rsidRPr="00C53ED0">
        <w:rPr>
          <w:iCs/>
        </w:rPr>
        <w:t xml:space="preserve">Source creates </w:t>
      </w:r>
      <w:r w:rsidR="00B60CDC">
        <w:rPr>
          <w:iCs/>
        </w:rPr>
        <w:t xml:space="preserve">(self-assigns) </w:t>
      </w:r>
      <w:r w:rsidRPr="00C53ED0">
        <w:rPr>
          <w:iCs/>
        </w:rPr>
        <w:t xml:space="preserve">a random number of say 16 bits (Called ULI-x) </w:t>
      </w:r>
      <w:r w:rsidR="00B60CDC">
        <w:rPr>
          <w:iCs/>
        </w:rPr>
        <w:t xml:space="preserve">to create an identification of the Unicast link </w:t>
      </w:r>
      <w:r w:rsidRPr="00C53ED0">
        <w:rPr>
          <w:iCs/>
        </w:rPr>
        <w:t xml:space="preserve">and sends it to the target along with </w:t>
      </w:r>
      <w:r w:rsidRPr="00B60CDC">
        <w:rPr>
          <w:iCs/>
        </w:rPr>
        <w:t xml:space="preserve">metadata </w:t>
      </w:r>
      <w:r w:rsidR="00B60CDC" w:rsidRPr="00B60CDC">
        <w:rPr>
          <w:iCs/>
        </w:rPr>
        <w:t>containing a list of existing ULIs</w:t>
      </w:r>
      <w:r w:rsidR="00DC4B5D">
        <w:rPr>
          <w:iCs/>
        </w:rPr>
        <w:t xml:space="preserve">. The metadata </w:t>
      </w:r>
      <w:r w:rsidRPr="00C53ED0">
        <w:rPr>
          <w:iCs/>
        </w:rPr>
        <w:t xml:space="preserve">includes all the ULIs  (say ULI-a, ULI-b, ….) and the target verifies if it identifies one of the received ULIs. If yes, the same ULI (say ULI-a) is used for the second session as well. If not, ULI-x is adopted by the target and indicates acceptance back to the source. Both source and target update their metadata accordingly (i.e. either adding the new session Id related L2 source and destination IDs to ULI-a; or, by creating a new context with ULI-x for newly created session and adding L2 source and destination IDs). In the latter case, ULI-x is passed on to Access Stratum – and Access Stratum creates a PC5-RNTI based on this. This could be done by either adopting the entire ULI (ULI-x in current example), adopting part of it (say 8 MSB bits) and appending 8 randomly generated bits or even by only generating the PC5-RNTI with 16 randomly generated bits. </w:t>
      </w:r>
    </w:p>
    <w:p w14:paraId="4252868F" w14:textId="7DCED13D" w:rsidR="00E46741" w:rsidRPr="00C53ED0" w:rsidRDefault="00E46741" w:rsidP="00E46741">
      <w:pPr>
        <w:rPr>
          <w:iCs/>
        </w:rPr>
      </w:pPr>
      <w:r w:rsidRPr="00C53ED0">
        <w:rPr>
          <w:iCs/>
        </w:rPr>
        <w:t xml:space="preserve">16 bits are just taken as an example </w:t>
      </w:r>
      <w:r w:rsidR="001E5A85">
        <w:rPr>
          <w:iCs/>
        </w:rPr>
        <w:t xml:space="preserve">assuming that a multiple of maximum MCR (Minimum Communication Range of 1000m) is almost like an average cell size; </w:t>
      </w:r>
      <w:r w:rsidRPr="00C53ED0">
        <w:rPr>
          <w:iCs/>
        </w:rPr>
        <w:t xml:space="preserve">but </w:t>
      </w:r>
      <w:r w:rsidR="001E5A85">
        <w:rPr>
          <w:iCs/>
        </w:rPr>
        <w:t xml:space="preserve">RAN2 may agree on </w:t>
      </w:r>
      <w:r w:rsidRPr="00C53ED0">
        <w:rPr>
          <w:iCs/>
        </w:rPr>
        <w:t xml:space="preserve">any other bit length. The length of the identities must be sufficient to minimize the probability of any two UEs (from a large set of UEs in a dense traffic situation) generating the same random identity. If collision happens i.e. more than one transmitter UE concurrently use the same randomly generated identity towards the same destination UE, the Upper layers of any of the involved UEs (the transmitter UE(s) and/ </w:t>
      </w:r>
      <w:r w:rsidRPr="00C53ED0">
        <w:rPr>
          <w:iCs/>
        </w:rPr>
        <w:lastRenderedPageBreak/>
        <w:t xml:space="preserve">or receiver UE) shall detect that the received V2X message is not intended for them e.g. based on Station Id, temporary UE identity, application Id or something similar. </w:t>
      </w:r>
      <w:r w:rsidR="00494FCE">
        <w:rPr>
          <w:iCs/>
        </w:rPr>
        <w:t>Therefore, a rare collision could be handled in the upper layers</w:t>
      </w:r>
      <w:r w:rsidRPr="00C53ED0">
        <w:rPr>
          <w:iCs/>
        </w:rPr>
        <w:t>.</w:t>
      </w:r>
    </w:p>
    <w:p w14:paraId="70E54F9E" w14:textId="1C065464" w:rsidR="001507A5" w:rsidRDefault="00E46741" w:rsidP="00E46741">
      <w:pPr>
        <w:rPr>
          <w:iCs/>
        </w:rPr>
      </w:pPr>
      <w:r w:rsidRPr="00C53ED0">
        <w:rPr>
          <w:iCs/>
        </w:rPr>
        <w:t>The PC5-RNTI is carried in each of the PC5-RRC message and the target responds back with PC5-RRC message including the same PC5-RNTI. Part of (or entire) PC5-RNTI can also be used at the physical layer (e.g. in SCI) for enabling filtering at the target UEs</w:t>
      </w:r>
      <w:r w:rsidR="00494FCE">
        <w:rPr>
          <w:iCs/>
        </w:rPr>
        <w:t>.</w:t>
      </w:r>
    </w:p>
    <w:p w14:paraId="39E041AB" w14:textId="6910C9C8" w:rsidR="00F948C3" w:rsidRPr="00F948C3" w:rsidRDefault="00F948C3" w:rsidP="00E46741">
      <w:pPr>
        <w:rPr>
          <w:b/>
          <w:lang w:val="en-GB" w:eastAsia="zh-CN"/>
        </w:rPr>
      </w:pPr>
      <w:r w:rsidRPr="00F948C3">
        <w:rPr>
          <w:b/>
          <w:lang w:val="en-GB" w:eastAsia="zh-CN"/>
        </w:rPr>
        <w:t>Proposal 1: RAN2 can decide if a PC5 RNTI is derived standalone in Access Stratum or based on upper layer identity like ULI or PLI. If latter, RAN2 needs to liaise with SA2.</w:t>
      </w:r>
    </w:p>
    <w:p w14:paraId="4419FE9C" w14:textId="7911BA3E" w:rsidR="00F948C3" w:rsidRPr="00F948C3" w:rsidRDefault="00F948C3" w:rsidP="00E46741">
      <w:pPr>
        <w:rPr>
          <w:b/>
          <w:lang w:val="en-GB" w:eastAsia="zh-CN"/>
        </w:rPr>
      </w:pPr>
      <w:r w:rsidRPr="00F948C3">
        <w:rPr>
          <w:b/>
          <w:lang w:val="en-GB" w:eastAsia="zh-CN"/>
        </w:rPr>
        <w:t>Proposal 2: The PC5 RNTI is carried in each control plane message.</w:t>
      </w:r>
    </w:p>
    <w:p w14:paraId="3822DF20" w14:textId="1D0582DC" w:rsidR="00F948C3" w:rsidRPr="00F948C3" w:rsidRDefault="00F948C3" w:rsidP="00E46741">
      <w:pPr>
        <w:rPr>
          <w:b/>
          <w:lang w:val="en-GB" w:eastAsia="zh-CN"/>
        </w:rPr>
      </w:pPr>
      <w:r w:rsidRPr="00F948C3">
        <w:rPr>
          <w:b/>
          <w:lang w:val="en-GB" w:eastAsia="zh-CN"/>
        </w:rPr>
        <w:t xml:space="preserve">Proposal 3: check with RAN1 to see if they see value in including a PC5 RNTI (or a part of it), once the same becomes available, instead of truncated destination Id. </w:t>
      </w:r>
    </w:p>
    <w:p w14:paraId="4A0F041C" w14:textId="3AFBCADA" w:rsidR="001463A9" w:rsidRPr="00C70A9B" w:rsidRDefault="00015232"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RRC Connection </w:t>
      </w:r>
      <w:r w:rsidR="00526B6D">
        <w:rPr>
          <w:rFonts w:eastAsia="Times New Roman" w:cs="Arial"/>
          <w:b w:val="0"/>
          <w:bCs w:val="0"/>
          <w:sz w:val="36"/>
          <w:szCs w:val="36"/>
          <w:lang w:val="en-GB" w:eastAsia="zh-CN"/>
        </w:rPr>
        <w:t xml:space="preserve">Establishment </w:t>
      </w:r>
      <w:r>
        <w:rPr>
          <w:rFonts w:eastAsia="Times New Roman" w:cs="Arial"/>
          <w:b w:val="0"/>
          <w:bCs w:val="0"/>
          <w:sz w:val="36"/>
          <w:szCs w:val="36"/>
          <w:lang w:val="en-GB" w:eastAsia="zh-CN"/>
        </w:rPr>
        <w:t>on PC5 Required</w:t>
      </w:r>
      <w:r w:rsidR="007D7ED5">
        <w:rPr>
          <w:rFonts w:eastAsia="Times New Roman" w:cs="Arial"/>
          <w:b w:val="0"/>
          <w:bCs w:val="0"/>
          <w:sz w:val="36"/>
          <w:szCs w:val="36"/>
          <w:lang w:val="en-GB" w:eastAsia="zh-CN"/>
        </w:rPr>
        <w:t xml:space="preserve"> for Unicast</w:t>
      </w:r>
      <w:r>
        <w:rPr>
          <w:rFonts w:eastAsia="Times New Roman" w:cs="Arial"/>
          <w:b w:val="0"/>
          <w:bCs w:val="0"/>
          <w:sz w:val="36"/>
          <w:szCs w:val="36"/>
          <w:lang w:val="en-GB" w:eastAsia="zh-CN"/>
        </w:rPr>
        <w:t>?</w:t>
      </w:r>
    </w:p>
    <w:p w14:paraId="3D1D7D77" w14:textId="45ED06C2" w:rsidR="00E473C7" w:rsidRDefault="00E473C7" w:rsidP="008401B8">
      <w:pPr>
        <w:rPr>
          <w:lang w:eastAsia="zh-CN"/>
        </w:rPr>
      </w:pPr>
      <w:r>
        <w:rPr>
          <w:lang w:val="en-GB" w:eastAsia="zh-CN"/>
        </w:rPr>
        <w:t xml:space="preserve">If possible for PC5 interface </w:t>
      </w:r>
      <w:r w:rsidR="00477FB0">
        <w:rPr>
          <w:lang w:val="en-GB" w:eastAsia="zh-CN"/>
        </w:rPr>
        <w:t xml:space="preserve">we </w:t>
      </w:r>
      <w:r w:rsidR="008401B8">
        <w:rPr>
          <w:lang w:eastAsia="zh-CN"/>
        </w:rPr>
        <w:t>should have a light PC5 RRC “</w:t>
      </w:r>
      <w:r w:rsidR="00477FB0">
        <w:rPr>
          <w:lang w:eastAsia="zh-CN"/>
        </w:rPr>
        <w:t>signaling exchanges</w:t>
      </w:r>
      <w:r w:rsidR="008401B8">
        <w:rPr>
          <w:lang w:eastAsia="zh-CN"/>
        </w:rPr>
        <w:t xml:space="preserve">” </w:t>
      </w:r>
      <w:r w:rsidR="00993B3C">
        <w:rPr>
          <w:lang w:eastAsia="zh-CN"/>
        </w:rPr>
        <w:t>within a SL UE context identified by a PC5 RNTI. T</w:t>
      </w:r>
      <w:r w:rsidR="008401B8">
        <w:rPr>
          <w:lang w:eastAsia="zh-CN"/>
        </w:rPr>
        <w:t xml:space="preserve">here </w:t>
      </w:r>
      <w:r w:rsidR="00477FB0">
        <w:rPr>
          <w:lang w:eastAsia="zh-CN"/>
        </w:rPr>
        <w:t xml:space="preserve">may </w:t>
      </w:r>
      <w:r w:rsidR="008401B8">
        <w:rPr>
          <w:lang w:eastAsia="zh-CN"/>
        </w:rPr>
        <w:t xml:space="preserve">not be a need for establishing a RRC Connection. Since RRC Connection </w:t>
      </w:r>
      <w:r w:rsidR="00993B3C">
        <w:rPr>
          <w:lang w:eastAsia="zh-CN"/>
        </w:rPr>
        <w:t xml:space="preserve">establishment </w:t>
      </w:r>
      <w:r w:rsidR="008401B8">
        <w:rPr>
          <w:lang w:eastAsia="zh-CN"/>
        </w:rPr>
        <w:t>comes with a lot of other implication like RRM, RLF-Reestablishment, mobility, release etc.</w:t>
      </w:r>
      <w:r>
        <w:rPr>
          <w:lang w:eastAsia="zh-CN"/>
        </w:rPr>
        <w:t xml:space="preserve">, </w:t>
      </w:r>
      <w:r w:rsidR="00993B3C">
        <w:rPr>
          <w:lang w:eastAsia="zh-CN"/>
        </w:rPr>
        <w:t xml:space="preserve">besides allocating a C-RNTI (or similar) </w:t>
      </w:r>
      <w:r>
        <w:rPr>
          <w:lang w:eastAsia="zh-CN"/>
        </w:rPr>
        <w:t>we need to examine which of these procedures are actually required for PC5.</w:t>
      </w:r>
    </w:p>
    <w:p w14:paraId="2F630929" w14:textId="3129233C" w:rsidR="008401B8" w:rsidRDefault="008401B8" w:rsidP="002564D7">
      <w:pPr>
        <w:rPr>
          <w:lang w:eastAsia="zh-CN"/>
        </w:rPr>
      </w:pPr>
      <w:r>
        <w:rPr>
          <w:lang w:eastAsia="zh-CN"/>
        </w:rPr>
        <w:t xml:space="preserve">The main reason to </w:t>
      </w:r>
      <w:r w:rsidR="00E473C7">
        <w:rPr>
          <w:lang w:eastAsia="zh-CN"/>
        </w:rPr>
        <w:t xml:space="preserve">not </w:t>
      </w:r>
      <w:r>
        <w:rPr>
          <w:lang w:eastAsia="zh-CN"/>
        </w:rPr>
        <w:t>have a RRC Connection even in Unicast (</w:t>
      </w:r>
      <w:r w:rsidR="00E473C7">
        <w:rPr>
          <w:lang w:eastAsia="zh-CN"/>
        </w:rPr>
        <w:t xml:space="preserve">RRC Connections in </w:t>
      </w:r>
      <w:r>
        <w:rPr>
          <w:lang w:eastAsia="zh-CN"/>
        </w:rPr>
        <w:t xml:space="preserve">groupcast is already out) is that this is not necessary </w:t>
      </w:r>
      <w:r w:rsidR="00E473C7">
        <w:rPr>
          <w:lang w:eastAsia="zh-CN"/>
        </w:rPr>
        <w:t xml:space="preserve">since RRC signaling messages can be exchanged without having established RRC Connection apriori e.g. by using </w:t>
      </w:r>
      <w:r w:rsidR="00E473C7" w:rsidRPr="00477FB0">
        <w:rPr>
          <w:u w:val="single"/>
          <w:lang w:eastAsia="zh-CN"/>
        </w:rPr>
        <w:t>a default PC5 SRB configuration</w:t>
      </w:r>
      <w:r w:rsidR="00E473C7">
        <w:rPr>
          <w:lang w:eastAsia="zh-CN"/>
        </w:rPr>
        <w:t>; let us call this SRB</w:t>
      </w:r>
      <w:r w:rsidR="00B27694">
        <w:rPr>
          <w:lang w:eastAsia="zh-CN"/>
        </w:rPr>
        <w:t>-PC5</w:t>
      </w:r>
      <w:r w:rsidR="00E473C7">
        <w:rPr>
          <w:lang w:eastAsia="zh-CN"/>
        </w:rPr>
        <w:t xml:space="preserve"> for now. </w:t>
      </w:r>
      <w:r w:rsidR="00477FB0">
        <w:rPr>
          <w:lang w:eastAsia="zh-CN"/>
        </w:rPr>
        <w:t xml:space="preserve">Also, there is neither a necessity nor possibility to terminate NG connection. </w:t>
      </w:r>
      <w:r w:rsidR="00B27694">
        <w:rPr>
          <w:lang w:eastAsia="zh-CN"/>
        </w:rPr>
        <w:t xml:space="preserve">If there is no RRC Connection Establishment, there is no maintenance </w:t>
      </w:r>
      <w:r w:rsidR="004824A6">
        <w:rPr>
          <w:lang w:eastAsia="zh-CN"/>
        </w:rPr>
        <w:t xml:space="preserve">(e.g. RRM) </w:t>
      </w:r>
      <w:r w:rsidR="00B27694">
        <w:rPr>
          <w:lang w:eastAsia="zh-CN"/>
        </w:rPr>
        <w:t>and release function required.</w:t>
      </w:r>
    </w:p>
    <w:p w14:paraId="056335F3" w14:textId="646DCDB1" w:rsidR="006E0AE7" w:rsidRPr="00993B3C" w:rsidRDefault="00993B3C" w:rsidP="0079575B">
      <w:pPr>
        <w:rPr>
          <w:rFonts w:asciiTheme="minorHAnsi" w:hAnsiTheme="minorHAnsi"/>
        </w:rPr>
      </w:pPr>
      <w:r w:rsidRPr="00993B3C">
        <w:rPr>
          <w:rFonts w:asciiTheme="minorHAnsi" w:hAnsiTheme="minorHAnsi"/>
        </w:rPr>
        <w:t>The PC5 RNTI may be explicitly or implicitly released by the peer UEs, RAN2 can further discuss this.</w:t>
      </w:r>
    </w:p>
    <w:p w14:paraId="4A196CC4" w14:textId="2E9F26B5" w:rsidR="009075D6" w:rsidRDefault="00146677" w:rsidP="0079575B">
      <w:pPr>
        <w:rPr>
          <w:rFonts w:asciiTheme="minorHAnsi" w:hAnsiTheme="minorHAnsi"/>
          <w:b/>
        </w:rPr>
      </w:pPr>
      <w:r w:rsidRPr="006C47C1">
        <w:rPr>
          <w:rFonts w:asciiTheme="minorHAnsi" w:hAnsiTheme="minorHAnsi"/>
          <w:b/>
        </w:rPr>
        <w:t xml:space="preserve">Proposal </w:t>
      </w:r>
      <w:r w:rsidR="00993B3C">
        <w:rPr>
          <w:rFonts w:asciiTheme="minorHAnsi" w:hAnsiTheme="minorHAnsi"/>
          <w:b/>
        </w:rPr>
        <w:t>4</w:t>
      </w:r>
      <w:r w:rsidRPr="006C47C1">
        <w:rPr>
          <w:rFonts w:asciiTheme="minorHAnsi" w:hAnsiTheme="minorHAnsi"/>
          <w:b/>
        </w:rPr>
        <w:t xml:space="preserve">: </w:t>
      </w:r>
      <w:r w:rsidR="005523F1">
        <w:rPr>
          <w:rFonts w:asciiTheme="minorHAnsi" w:hAnsiTheme="minorHAnsi"/>
          <w:b/>
        </w:rPr>
        <w:t>RAN2 agrees that there is no RRC Connection establishment/ maintenance/ release required on PC5 interface.</w:t>
      </w:r>
    </w:p>
    <w:p w14:paraId="4C6E6B9A" w14:textId="0E5BE07C" w:rsidR="00F92A88" w:rsidRDefault="00146677" w:rsidP="0079575B">
      <w:pPr>
        <w:rPr>
          <w:rFonts w:asciiTheme="minorHAnsi" w:hAnsiTheme="minorHAnsi"/>
          <w:b/>
        </w:rPr>
      </w:pPr>
      <w:r w:rsidRPr="006C47C1">
        <w:rPr>
          <w:rFonts w:asciiTheme="minorHAnsi" w:hAnsiTheme="minorHAnsi"/>
          <w:b/>
        </w:rPr>
        <w:t xml:space="preserve">Proposal </w:t>
      </w:r>
      <w:r w:rsidR="00993B3C">
        <w:rPr>
          <w:rFonts w:asciiTheme="minorHAnsi" w:hAnsiTheme="minorHAnsi"/>
          <w:b/>
        </w:rPr>
        <w:t>5</w:t>
      </w:r>
      <w:r w:rsidRPr="006C47C1">
        <w:rPr>
          <w:rFonts w:asciiTheme="minorHAnsi" w:hAnsiTheme="minorHAnsi"/>
          <w:b/>
        </w:rPr>
        <w:t xml:space="preserve">: </w:t>
      </w:r>
      <w:r w:rsidR="00F92A88">
        <w:rPr>
          <w:rFonts w:asciiTheme="minorHAnsi" w:hAnsiTheme="minorHAnsi"/>
          <w:b/>
        </w:rPr>
        <w:t xml:space="preserve">A </w:t>
      </w:r>
      <w:r w:rsidR="00462C55">
        <w:rPr>
          <w:rFonts w:asciiTheme="minorHAnsi" w:hAnsiTheme="minorHAnsi"/>
          <w:b/>
        </w:rPr>
        <w:t xml:space="preserve">specified </w:t>
      </w:r>
      <w:r w:rsidR="00F92A88">
        <w:rPr>
          <w:rFonts w:asciiTheme="minorHAnsi" w:hAnsiTheme="minorHAnsi"/>
          <w:b/>
        </w:rPr>
        <w:t>default SRB (SRB</w:t>
      </w:r>
      <w:r w:rsidR="00B27694">
        <w:rPr>
          <w:rFonts w:asciiTheme="minorHAnsi" w:hAnsiTheme="minorHAnsi"/>
          <w:b/>
        </w:rPr>
        <w:t>-PC5</w:t>
      </w:r>
      <w:r w:rsidR="00F92A88">
        <w:rPr>
          <w:rFonts w:asciiTheme="minorHAnsi" w:hAnsiTheme="minorHAnsi"/>
          <w:b/>
        </w:rPr>
        <w:t>) configuration should be used by all NR V2X UEs</w:t>
      </w:r>
      <w:r w:rsidR="00B27694">
        <w:rPr>
          <w:rFonts w:asciiTheme="minorHAnsi" w:hAnsiTheme="minorHAnsi"/>
          <w:b/>
        </w:rPr>
        <w:t xml:space="preserve"> to send and receive RRC messages</w:t>
      </w:r>
      <w:r w:rsidR="00F92A88">
        <w:rPr>
          <w:rFonts w:asciiTheme="minorHAnsi" w:hAnsiTheme="minorHAnsi"/>
          <w:b/>
        </w:rPr>
        <w:t>.</w:t>
      </w:r>
    </w:p>
    <w:p w14:paraId="4322C8F7" w14:textId="4BBC52B5" w:rsidR="00B27694" w:rsidRPr="00562179" w:rsidRDefault="00562179" w:rsidP="00562179">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562179">
        <w:rPr>
          <w:rFonts w:eastAsia="Times New Roman" w:cs="Arial"/>
          <w:b w:val="0"/>
          <w:bCs w:val="0"/>
          <w:sz w:val="36"/>
          <w:szCs w:val="36"/>
          <w:lang w:val="en-GB" w:eastAsia="zh-CN"/>
        </w:rPr>
        <w:t>RRC procedures</w:t>
      </w:r>
    </w:p>
    <w:p w14:paraId="2884734A" w14:textId="4CDC4BD4" w:rsidR="005327AF" w:rsidRPr="00B27694" w:rsidRDefault="00B27694" w:rsidP="00B27694">
      <w:pPr>
        <w:rPr>
          <w:rFonts w:asciiTheme="minorHAnsi" w:hAnsiTheme="minorHAnsi"/>
        </w:rPr>
      </w:pPr>
      <w:r w:rsidRPr="00B27694">
        <w:rPr>
          <w:rFonts w:asciiTheme="minorHAnsi" w:hAnsiTheme="minorHAnsi"/>
        </w:rPr>
        <w:t xml:space="preserve">As agreed in RAN2#104, </w:t>
      </w:r>
      <w:r>
        <w:rPr>
          <w:rFonts w:asciiTheme="minorHAnsi" w:hAnsiTheme="minorHAnsi"/>
        </w:rPr>
        <w:t xml:space="preserve">information exchange for </w:t>
      </w:r>
      <w:r w:rsidRPr="00B27694">
        <w:rPr>
          <w:noProof/>
        </w:rPr>
        <w:t xml:space="preserve">UE capability, Radio/Bearer configuration, PHY information/ configuration (e.g. </w:t>
      </w:r>
      <w:r w:rsidR="001155C0" w:rsidRPr="001155C0">
        <w:rPr>
          <w:noProof/>
        </w:rPr>
        <w:t>HARQ, HARQ feedback resources, CSI configuration</w:t>
      </w:r>
      <w:r w:rsidRPr="00B27694">
        <w:rPr>
          <w:noProof/>
        </w:rPr>
        <w:t xml:space="preserve">) </w:t>
      </w:r>
      <w:r>
        <w:rPr>
          <w:noProof/>
        </w:rPr>
        <w:t>need to be supported on PC5. The default SRB-PC5 can be used for this purpose.</w:t>
      </w:r>
    </w:p>
    <w:p w14:paraId="7C47A343" w14:textId="77777777" w:rsidR="00B27694" w:rsidRDefault="00B27694" w:rsidP="0079575B">
      <w:pPr>
        <w:rPr>
          <w:rFonts w:asciiTheme="minorHAnsi" w:hAnsiTheme="minorHAnsi"/>
          <w:b/>
        </w:rPr>
      </w:pPr>
    </w:p>
    <w:p w14:paraId="634F492F" w14:textId="4676FBCB" w:rsidR="00462C55" w:rsidRPr="00462C55" w:rsidRDefault="001155C0" w:rsidP="0079575B">
      <w:pPr>
        <w:rPr>
          <w:rFonts w:asciiTheme="minorHAnsi" w:hAnsiTheme="minorHAnsi"/>
          <w:b/>
        </w:rPr>
      </w:pPr>
      <w:r>
        <w:rPr>
          <w:rFonts w:asciiTheme="minorHAnsi" w:hAnsiTheme="minorHAnsi"/>
          <w:b/>
        </w:rPr>
        <w:t>Proposal 6</w:t>
      </w:r>
      <w:r w:rsidR="00462C55" w:rsidRPr="00462C55">
        <w:rPr>
          <w:rFonts w:asciiTheme="minorHAnsi" w:hAnsiTheme="minorHAnsi"/>
          <w:b/>
        </w:rPr>
        <w:t xml:space="preserve">: RRC Procedures to exchange </w:t>
      </w:r>
      <w:r w:rsidR="00462C55" w:rsidRPr="00462C55">
        <w:rPr>
          <w:b/>
          <w:noProof/>
        </w:rPr>
        <w:t xml:space="preserve">UE capability, Radio/Bearer configuration, PHY information/configuration (e.g. HARQ, </w:t>
      </w:r>
      <w:r>
        <w:rPr>
          <w:b/>
          <w:noProof/>
        </w:rPr>
        <w:t xml:space="preserve">HARQ feedback resources, </w:t>
      </w:r>
      <w:r w:rsidR="00462C55" w:rsidRPr="00462C55">
        <w:rPr>
          <w:b/>
          <w:noProof/>
        </w:rPr>
        <w:t>CSI</w:t>
      </w:r>
      <w:r>
        <w:rPr>
          <w:b/>
          <w:noProof/>
        </w:rPr>
        <w:t xml:space="preserve"> configuration</w:t>
      </w:r>
      <w:r w:rsidR="00462C55" w:rsidRPr="00462C55">
        <w:rPr>
          <w:b/>
          <w:noProof/>
        </w:rPr>
        <w:t>) are performed using the default SRB</w:t>
      </w:r>
      <w:r w:rsidR="00B27694">
        <w:rPr>
          <w:b/>
          <w:noProof/>
        </w:rPr>
        <w:t>-PC5</w:t>
      </w:r>
      <w:r w:rsidR="00EF454F">
        <w:rPr>
          <w:b/>
          <w:noProof/>
        </w:rPr>
        <w:t>.</w:t>
      </w:r>
    </w:p>
    <w:p w14:paraId="73B7760C" w14:textId="11199BBC" w:rsidR="005327AF" w:rsidRPr="000C7422" w:rsidRDefault="00CD3679" w:rsidP="0079575B">
      <w:pPr>
        <w:rPr>
          <w:rFonts w:asciiTheme="minorHAnsi" w:hAnsiTheme="minorHAnsi"/>
        </w:rPr>
      </w:pPr>
      <w:r w:rsidRPr="000C7422">
        <w:rPr>
          <w:rFonts w:asciiTheme="minorHAnsi" w:hAnsiTheme="minorHAnsi"/>
        </w:rPr>
        <w:t>Further, in absence of NG connection Paging does not make sense. Also, security is not easy to achieve (unless SA3 says something on the contrary) on PC5 in the absence of shared key between any two V2X UEs. RRM can be avoided since the mobility does not need to be initiated by a “central” V2X UE; there’s no such “central” UE from the AS perspective i.e. group leader is a higher layer feature transparent to the AS.</w:t>
      </w:r>
    </w:p>
    <w:p w14:paraId="6038B2BA" w14:textId="0DD90D74" w:rsidR="006E0AE7" w:rsidRDefault="006E0AE7" w:rsidP="0079575B">
      <w:pPr>
        <w:rPr>
          <w:rFonts w:asciiTheme="minorHAnsi" w:hAnsiTheme="minorHAnsi"/>
          <w:b/>
        </w:rPr>
      </w:pPr>
      <w:r>
        <w:rPr>
          <w:rFonts w:asciiTheme="minorHAnsi" w:hAnsiTheme="minorHAnsi"/>
          <w:b/>
        </w:rPr>
        <w:t>Proposal</w:t>
      </w:r>
      <w:r w:rsidR="005327AF">
        <w:rPr>
          <w:rFonts w:asciiTheme="minorHAnsi" w:hAnsiTheme="minorHAnsi"/>
          <w:b/>
        </w:rPr>
        <w:t xml:space="preserve"> </w:t>
      </w:r>
      <w:r w:rsidR="001155C0">
        <w:rPr>
          <w:rFonts w:asciiTheme="minorHAnsi" w:hAnsiTheme="minorHAnsi"/>
          <w:b/>
        </w:rPr>
        <w:t>7</w:t>
      </w:r>
      <w:r>
        <w:rPr>
          <w:rFonts w:asciiTheme="minorHAnsi" w:hAnsiTheme="minorHAnsi"/>
          <w:b/>
        </w:rPr>
        <w:t xml:space="preserve">: Following </w:t>
      </w:r>
      <w:r w:rsidR="00DD50BE">
        <w:rPr>
          <w:rFonts w:asciiTheme="minorHAnsi" w:hAnsiTheme="minorHAnsi"/>
          <w:b/>
        </w:rPr>
        <w:t xml:space="preserve">additional </w:t>
      </w:r>
      <w:r>
        <w:rPr>
          <w:rFonts w:asciiTheme="minorHAnsi" w:hAnsiTheme="minorHAnsi"/>
          <w:b/>
        </w:rPr>
        <w:t xml:space="preserve">Uu RRC procedures are </w:t>
      </w:r>
      <w:r w:rsidRPr="000C7422">
        <w:rPr>
          <w:rFonts w:asciiTheme="minorHAnsi" w:hAnsiTheme="minorHAnsi"/>
          <w:b/>
          <w:u w:val="single"/>
        </w:rPr>
        <w:t>not</w:t>
      </w:r>
      <w:r>
        <w:rPr>
          <w:rFonts w:asciiTheme="minorHAnsi" w:hAnsiTheme="minorHAnsi"/>
          <w:b/>
        </w:rPr>
        <w:t xml:space="preserve"> supported </w:t>
      </w:r>
      <w:r w:rsidR="009F63A8">
        <w:rPr>
          <w:rFonts w:asciiTheme="minorHAnsi" w:hAnsiTheme="minorHAnsi"/>
          <w:b/>
        </w:rPr>
        <w:t>on PC5 at least in Rel. 16 work:</w:t>
      </w:r>
    </w:p>
    <w:p w14:paraId="3DA9DE05" w14:textId="77777777" w:rsidR="00EF454F" w:rsidRPr="005327AF" w:rsidRDefault="00EF454F" w:rsidP="005327AF">
      <w:pPr>
        <w:pStyle w:val="ListParagraph"/>
        <w:numPr>
          <w:ilvl w:val="0"/>
          <w:numId w:val="37"/>
        </w:numPr>
      </w:pPr>
      <w:r w:rsidRPr="005327AF">
        <w:lastRenderedPageBreak/>
        <w:t>Paging</w:t>
      </w:r>
    </w:p>
    <w:p w14:paraId="38B736AA" w14:textId="77777777" w:rsidR="00EF454F" w:rsidRPr="005327AF" w:rsidRDefault="00EF454F" w:rsidP="005327AF">
      <w:pPr>
        <w:pStyle w:val="ListParagraph"/>
        <w:numPr>
          <w:ilvl w:val="0"/>
          <w:numId w:val="37"/>
        </w:numPr>
      </w:pPr>
      <w:r w:rsidRPr="005327AF">
        <w:t>Security</w:t>
      </w:r>
    </w:p>
    <w:p w14:paraId="67B8F138" w14:textId="77777777" w:rsidR="00EF454F" w:rsidRPr="005327AF" w:rsidRDefault="00EF454F" w:rsidP="005327AF">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3D0AECE7" w14:textId="77777777" w:rsidR="005327AF" w:rsidRDefault="005327AF" w:rsidP="005327AF">
      <w:pPr>
        <w:rPr>
          <w:rFonts w:asciiTheme="minorHAnsi" w:hAnsiTheme="minorHAnsi"/>
          <w:b/>
        </w:rPr>
      </w:pPr>
    </w:p>
    <w:p w14:paraId="3F718C03" w14:textId="77777777" w:rsidR="00285089" w:rsidRDefault="009F63A8" w:rsidP="00D932A2">
      <w:pPr>
        <w:jc w:val="both"/>
      </w:pPr>
      <w:r>
        <w:t xml:space="preserve">On the other hand, </w:t>
      </w:r>
      <w:r w:rsidRPr="006E0AE7">
        <w:t>broadcast</w:t>
      </w:r>
      <w:r w:rsidR="00D932A2" w:rsidRPr="006E0AE7">
        <w:t xml:space="preserve"> of system information: </w:t>
      </w:r>
      <w:r>
        <w:rPr>
          <w:rFonts w:hint="eastAsia"/>
        </w:rPr>
        <w:t>including at least</w:t>
      </w:r>
      <w:r w:rsidR="00D932A2" w:rsidRPr="006E0AE7">
        <w:rPr>
          <w:rFonts w:hint="eastAsia"/>
        </w:rPr>
        <w:t xml:space="preserve"> the SL bandwidth, frame/subframe number, and </w:t>
      </w:r>
      <w:r w:rsidR="00D932A2" w:rsidRPr="006E0AE7">
        <w:t>synchronization</w:t>
      </w:r>
      <w:r w:rsidR="00D932A2" w:rsidRPr="006E0AE7">
        <w:rPr>
          <w:rFonts w:hint="eastAsia"/>
        </w:rPr>
        <w:t xml:space="preserve"> information</w:t>
      </w:r>
      <w:r>
        <w:t xml:space="preserve"> are required to be supported by certain UEs</w:t>
      </w:r>
      <w:r w:rsidR="00D932A2" w:rsidRPr="006E0AE7">
        <w:t xml:space="preserve">. </w:t>
      </w:r>
      <w:r>
        <w:t xml:space="preserve">This can be useful to ask RAN2 for confirmation. </w:t>
      </w:r>
    </w:p>
    <w:p w14:paraId="37A60659" w14:textId="77777777" w:rsidR="00285089" w:rsidRDefault="00285089" w:rsidP="00285089">
      <w:pPr>
        <w:pStyle w:val="CommentText"/>
        <w:rPr>
          <w:lang w:eastAsia="zh-CN"/>
        </w:rPr>
      </w:pPr>
    </w:p>
    <w:p w14:paraId="414FCBE0" w14:textId="516AA455" w:rsidR="00285089" w:rsidRDefault="00285089" w:rsidP="00285089">
      <w:pPr>
        <w:pStyle w:val="CommentText"/>
        <w:rPr>
          <w:lang w:eastAsia="zh-CN"/>
        </w:rPr>
      </w:pPr>
      <w:r>
        <w:rPr>
          <w:lang w:eastAsia="zh-CN"/>
        </w:rPr>
        <w:t>D</w:t>
      </w:r>
      <w:r>
        <w:rPr>
          <w:rFonts w:hint="eastAsia"/>
          <w:lang w:eastAsia="zh-CN"/>
        </w:rPr>
        <w:t xml:space="preserve">iscovery </w:t>
      </w:r>
      <w:r>
        <w:rPr>
          <w:lang w:eastAsia="zh-CN"/>
        </w:rPr>
        <w:t>procedure was agreed as upper layer procedure in RAN2#103b meeting as follows:</w:t>
      </w:r>
    </w:p>
    <w:p w14:paraId="2D4D226C" w14:textId="77777777" w:rsidR="00285089" w:rsidRPr="00F8320E" w:rsidRDefault="00285089" w:rsidP="0028508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For unicast/groupcast in NR sidelink, discovery procedure and related messages are up to upper layers.</w:t>
      </w:r>
    </w:p>
    <w:p w14:paraId="0EDD0CA6" w14:textId="7B97C6B0" w:rsidR="00285089" w:rsidRPr="004E64CE" w:rsidRDefault="00285089" w:rsidP="004E64CE">
      <w:r w:rsidRPr="004E64CE">
        <w:t xml:space="preserve">It is not clear if upper layer discovery can really inform AS of the peer/ member UE(s) in the “vicinity” since the upper layer discovery can’t be radio oriented in real time (they are likely based on the V2X UE registering for a V2X application at some point in time in the past). So, there has to be some form of discovery at the AS level as well and it is already clear that there will be no physical layer discovery. So, RRC based discovery in only remaining possibility. In addition, AS level discovery will help in a number of things e.g. for HARQ feedback </w:t>
      </w:r>
      <w:r w:rsidR="001155C0">
        <w:t xml:space="preserve">option 1 (common NACK resources), </w:t>
      </w:r>
      <w:r w:rsidRPr="004E64CE">
        <w:t>option 2 (receiver specific Ack/ NACK resources) is specified or in estimation of resource allocation (if Mode 2d comes in a future release) etc.</w:t>
      </w:r>
    </w:p>
    <w:p w14:paraId="05139F46" w14:textId="77777777" w:rsidR="00285089" w:rsidRDefault="00285089" w:rsidP="00D932A2">
      <w:pPr>
        <w:jc w:val="both"/>
      </w:pPr>
    </w:p>
    <w:p w14:paraId="672F218C" w14:textId="5CFB8A37" w:rsidR="00D932A2" w:rsidRPr="006E0AE7" w:rsidRDefault="00285089" w:rsidP="00D932A2">
      <w:pPr>
        <w:jc w:val="both"/>
      </w:pPr>
      <w:r>
        <w:t>Therefore</w:t>
      </w:r>
      <w:r w:rsidR="009F63A8">
        <w:t>, since no Physical layer discovery is available in NR V2X, it is u</w:t>
      </w:r>
      <w:r w:rsidR="00D932A2" w:rsidRPr="006E0AE7">
        <w:t>seful for discovery of member UEs (in grou</w:t>
      </w:r>
      <w:r w:rsidR="009F63A8">
        <w:t>pcast) and peer UE (in Unicast) using RRC signaling.</w:t>
      </w:r>
    </w:p>
    <w:p w14:paraId="1626EA94" w14:textId="77777777" w:rsidR="00D932A2" w:rsidRDefault="00D932A2" w:rsidP="005327AF">
      <w:pPr>
        <w:rPr>
          <w:rFonts w:asciiTheme="minorHAnsi" w:hAnsiTheme="minorHAnsi"/>
          <w:b/>
        </w:rPr>
      </w:pPr>
    </w:p>
    <w:p w14:paraId="6E01E6C3" w14:textId="20F4A3A5" w:rsidR="005327AF" w:rsidRDefault="005327AF" w:rsidP="005327AF">
      <w:pPr>
        <w:rPr>
          <w:rFonts w:asciiTheme="minorHAnsi" w:hAnsiTheme="minorHAnsi"/>
          <w:b/>
        </w:rPr>
      </w:pPr>
      <w:r>
        <w:rPr>
          <w:rFonts w:asciiTheme="minorHAnsi" w:hAnsiTheme="minorHAnsi"/>
          <w:b/>
        </w:rPr>
        <w:t xml:space="preserve">Proposal </w:t>
      </w:r>
      <w:r w:rsidR="001155C0">
        <w:rPr>
          <w:rFonts w:asciiTheme="minorHAnsi" w:hAnsiTheme="minorHAnsi"/>
          <w:b/>
        </w:rPr>
        <w:t>8</w:t>
      </w:r>
      <w:r>
        <w:rPr>
          <w:rFonts w:asciiTheme="minorHAnsi" w:hAnsiTheme="minorHAnsi"/>
          <w:b/>
        </w:rPr>
        <w:t>: Following RRC procedures are supported on PC5</w:t>
      </w:r>
      <w:r w:rsidR="009F63A8">
        <w:rPr>
          <w:rFonts w:asciiTheme="minorHAnsi" w:hAnsiTheme="minorHAnsi"/>
          <w:b/>
        </w:rPr>
        <w:t>:</w:t>
      </w:r>
    </w:p>
    <w:p w14:paraId="59FEAD1E" w14:textId="77777777" w:rsidR="005327AF" w:rsidRPr="005327AF" w:rsidRDefault="005327AF" w:rsidP="005327AF">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A442F7E" w14:textId="77777777" w:rsidR="00EF454F" w:rsidRDefault="00EF454F" w:rsidP="005327AF">
      <w:pPr>
        <w:pStyle w:val="ListParagraph"/>
        <w:numPr>
          <w:ilvl w:val="0"/>
          <w:numId w:val="37"/>
        </w:numPr>
      </w:pPr>
      <w:r w:rsidRPr="005327AF">
        <w:t>RLM</w:t>
      </w:r>
      <w:r w:rsidR="007762DE">
        <w:rPr>
          <w:rFonts w:hint="eastAsia"/>
          <w:lang w:eastAsia="zh-CN"/>
        </w:rPr>
        <w:t>/RLF</w:t>
      </w:r>
    </w:p>
    <w:p w14:paraId="44DEB536" w14:textId="77777777" w:rsidR="009F63A8" w:rsidRPr="005327AF" w:rsidRDefault="009F63A8" w:rsidP="009F63A8">
      <w:pPr>
        <w:pStyle w:val="ListParagraph"/>
        <w:numPr>
          <w:ilvl w:val="0"/>
          <w:numId w:val="37"/>
        </w:numPr>
      </w:pPr>
      <w:r>
        <w:t>D</w:t>
      </w:r>
      <w:r w:rsidRPr="006E0AE7">
        <w:t>iscovery of member UEs (in grou</w:t>
      </w:r>
      <w:r>
        <w:t>pcast) and peer UE (in Unicast)</w:t>
      </w:r>
    </w:p>
    <w:p w14:paraId="094AB7EF" w14:textId="1FB9A6B1" w:rsidR="00146677" w:rsidRPr="0079575B" w:rsidRDefault="00146677" w:rsidP="0079575B">
      <w:pPr>
        <w:rPr>
          <w:rFonts w:asciiTheme="minorHAnsi" w:hAnsiTheme="minorHAnsi"/>
          <w:b/>
        </w:rPr>
      </w:pPr>
    </w:p>
    <w:p w14:paraId="127EF5CA" w14:textId="77777777"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2BA7EF12" w14:textId="1BC399FD" w:rsidR="008859C6" w:rsidRDefault="00454A33" w:rsidP="00FB2234">
      <w:r>
        <w:t>This document discussed</w:t>
      </w:r>
      <w:r w:rsidRPr="00FB2234">
        <w:t xml:space="preserve"> </w:t>
      </w:r>
      <w:r w:rsidR="00895771">
        <w:t xml:space="preserve">PC5-S link establishment, their relationship with one other and checked if an RRC connection can be used with a corresponding PC5 identifier on RRC (PC5 RNTI), also </w:t>
      </w:r>
      <w:r>
        <w:t>if an RRC Connection on PC5 is required, as well as what RRC procedures and functions are required on PC5 and how this can be accomplished for NR V2X WI</w:t>
      </w:r>
      <w:r w:rsidR="001643EF" w:rsidRPr="00FB2234">
        <w:t xml:space="preserve">. Following </w:t>
      </w:r>
      <w:r w:rsidR="00401FE0" w:rsidRPr="00FB2234">
        <w:t>proposal</w:t>
      </w:r>
      <w:r w:rsidR="00830DBA">
        <w:t>s</w:t>
      </w:r>
      <w:r w:rsidR="001643EF" w:rsidRPr="00FB2234">
        <w:t xml:space="preserve"> are made:</w:t>
      </w:r>
    </w:p>
    <w:p w14:paraId="3F5F26EE" w14:textId="77777777" w:rsidR="00895771" w:rsidRPr="00F948C3" w:rsidRDefault="00895771" w:rsidP="00895771">
      <w:pPr>
        <w:rPr>
          <w:b/>
          <w:lang w:val="en-GB" w:eastAsia="zh-CN"/>
        </w:rPr>
      </w:pPr>
      <w:r w:rsidRPr="00F948C3">
        <w:rPr>
          <w:b/>
          <w:lang w:val="en-GB" w:eastAsia="zh-CN"/>
        </w:rPr>
        <w:t>Proposal 1: RAN2 can decide if a PC5 RNTI is derived standalone in Access Stratum or based on upper layer identity like ULI or PLI. If latter, RAN2 needs to liaise with SA2.</w:t>
      </w:r>
    </w:p>
    <w:p w14:paraId="40655F6A" w14:textId="77777777" w:rsidR="00895771" w:rsidRPr="00F948C3" w:rsidRDefault="00895771" w:rsidP="00895771">
      <w:pPr>
        <w:rPr>
          <w:b/>
          <w:lang w:val="en-GB" w:eastAsia="zh-CN"/>
        </w:rPr>
      </w:pPr>
      <w:r w:rsidRPr="00F948C3">
        <w:rPr>
          <w:b/>
          <w:lang w:val="en-GB" w:eastAsia="zh-CN"/>
        </w:rPr>
        <w:t>Proposal 2: The PC5 RNTI is carried in each control plane message.</w:t>
      </w:r>
    </w:p>
    <w:p w14:paraId="648B5137" w14:textId="09EBEFEA" w:rsidR="00454A33" w:rsidRDefault="00895771" w:rsidP="00895771">
      <w:pPr>
        <w:rPr>
          <w:rFonts w:asciiTheme="minorHAnsi" w:hAnsiTheme="minorHAnsi"/>
          <w:b/>
        </w:rPr>
      </w:pPr>
      <w:r w:rsidRPr="00F948C3">
        <w:rPr>
          <w:b/>
          <w:lang w:val="en-GB" w:eastAsia="zh-CN"/>
        </w:rPr>
        <w:t>Proposal 3: check with RAN1 to see if they see value in including a PC5 RNTI (or a part of it), once the same becomes available, instead of truncated destination Id</w:t>
      </w:r>
      <w:r w:rsidR="00454A33" w:rsidRPr="006C47C1">
        <w:rPr>
          <w:rFonts w:asciiTheme="minorHAnsi" w:hAnsiTheme="minorHAnsi"/>
          <w:b/>
        </w:rPr>
        <w:t xml:space="preserve">Proposal 1: </w:t>
      </w:r>
      <w:r w:rsidR="00454A33">
        <w:rPr>
          <w:rFonts w:asciiTheme="minorHAnsi" w:hAnsiTheme="minorHAnsi"/>
          <w:b/>
        </w:rPr>
        <w:t>RAN2 agrees that there is no RRC Connection establishment/ maintenance/ release required on PC5 interface.</w:t>
      </w:r>
    </w:p>
    <w:p w14:paraId="3B5FAA37" w14:textId="111E63B8" w:rsidR="00895771" w:rsidRDefault="00895771" w:rsidP="00895771">
      <w:pPr>
        <w:rPr>
          <w:rFonts w:asciiTheme="minorHAnsi" w:hAnsiTheme="minorHAnsi"/>
          <w:b/>
        </w:rPr>
      </w:pPr>
      <w:r w:rsidRPr="006C47C1">
        <w:rPr>
          <w:rFonts w:asciiTheme="minorHAnsi" w:hAnsiTheme="minorHAnsi"/>
          <w:b/>
        </w:rPr>
        <w:t xml:space="preserve">Proposal </w:t>
      </w:r>
      <w:r>
        <w:rPr>
          <w:rFonts w:asciiTheme="minorHAnsi" w:hAnsiTheme="minorHAnsi"/>
          <w:b/>
        </w:rPr>
        <w:t>4</w:t>
      </w:r>
      <w:r w:rsidRPr="006C47C1">
        <w:rPr>
          <w:rFonts w:asciiTheme="minorHAnsi" w:hAnsiTheme="minorHAnsi"/>
          <w:b/>
        </w:rPr>
        <w:t xml:space="preserve">: </w:t>
      </w:r>
      <w:r>
        <w:rPr>
          <w:rFonts w:asciiTheme="minorHAnsi" w:hAnsiTheme="minorHAnsi"/>
          <w:b/>
        </w:rPr>
        <w:t>RAN2 agrees that there is no RRC Connection establishment/ maintenance/ release required on PC5 interface.</w:t>
      </w:r>
    </w:p>
    <w:p w14:paraId="4FB7965A" w14:textId="2E3F996A" w:rsidR="00454A33" w:rsidRDefault="00454A33" w:rsidP="00454A33">
      <w:pPr>
        <w:rPr>
          <w:rFonts w:asciiTheme="minorHAnsi" w:hAnsiTheme="minorHAnsi"/>
          <w:b/>
        </w:rPr>
      </w:pPr>
      <w:r w:rsidRPr="006C47C1">
        <w:rPr>
          <w:rFonts w:asciiTheme="minorHAnsi" w:hAnsiTheme="minorHAnsi"/>
          <w:b/>
        </w:rPr>
        <w:t xml:space="preserve">Proposal </w:t>
      </w:r>
      <w:r w:rsidR="00895771">
        <w:rPr>
          <w:rFonts w:asciiTheme="minorHAnsi" w:hAnsiTheme="minorHAnsi"/>
          <w:b/>
        </w:rPr>
        <w:t>5</w:t>
      </w:r>
      <w:r w:rsidRPr="006C47C1">
        <w:rPr>
          <w:rFonts w:asciiTheme="minorHAnsi" w:hAnsiTheme="minorHAnsi"/>
          <w:b/>
        </w:rPr>
        <w:t xml:space="preserve">: </w:t>
      </w:r>
      <w:r>
        <w:rPr>
          <w:rFonts w:asciiTheme="minorHAnsi" w:hAnsiTheme="minorHAnsi"/>
          <w:b/>
        </w:rPr>
        <w:t>A specified default SRB (SRB-PC5) configuration should be used by all NR V2X UEs to send and receive RRC messages.</w:t>
      </w:r>
    </w:p>
    <w:p w14:paraId="510FDFB3" w14:textId="65CE12DD" w:rsidR="00454A33" w:rsidRPr="00462C55" w:rsidRDefault="00895771" w:rsidP="00454A33">
      <w:pPr>
        <w:rPr>
          <w:rFonts w:asciiTheme="minorHAnsi" w:hAnsiTheme="minorHAnsi"/>
          <w:b/>
        </w:rPr>
      </w:pPr>
      <w:r>
        <w:rPr>
          <w:rFonts w:asciiTheme="minorHAnsi" w:hAnsiTheme="minorHAnsi"/>
          <w:b/>
        </w:rPr>
        <w:lastRenderedPageBreak/>
        <w:t>Proposal 6</w:t>
      </w:r>
      <w:r w:rsidR="00454A33" w:rsidRPr="00462C55">
        <w:rPr>
          <w:rFonts w:asciiTheme="minorHAnsi" w:hAnsiTheme="minorHAnsi"/>
          <w:b/>
        </w:rPr>
        <w:t xml:space="preserve">: RRC Procedures to exchange </w:t>
      </w:r>
      <w:r w:rsidR="00454A33" w:rsidRPr="00462C55">
        <w:rPr>
          <w:b/>
          <w:noProof/>
        </w:rPr>
        <w:t xml:space="preserve">UE capability, Radio/Bearer configuration, PHY information/configuration (e.g. </w:t>
      </w:r>
      <w:r w:rsidRPr="00462C55">
        <w:rPr>
          <w:b/>
          <w:noProof/>
        </w:rPr>
        <w:t xml:space="preserve">e.g. </w:t>
      </w:r>
      <w:r>
        <w:rPr>
          <w:b/>
          <w:noProof/>
        </w:rPr>
        <w:t xml:space="preserve">HARQ feedback resources, </w:t>
      </w:r>
      <w:r w:rsidRPr="00462C55">
        <w:rPr>
          <w:b/>
          <w:noProof/>
        </w:rPr>
        <w:t>CSI</w:t>
      </w:r>
      <w:r>
        <w:rPr>
          <w:b/>
          <w:noProof/>
        </w:rPr>
        <w:t xml:space="preserve"> configuration</w:t>
      </w:r>
      <w:r w:rsidR="00454A33" w:rsidRPr="00462C55">
        <w:rPr>
          <w:b/>
          <w:noProof/>
        </w:rPr>
        <w:t>) are performed using the default SRB</w:t>
      </w:r>
      <w:r w:rsidR="00454A33">
        <w:rPr>
          <w:b/>
          <w:noProof/>
        </w:rPr>
        <w:t>-PC5.</w:t>
      </w:r>
    </w:p>
    <w:p w14:paraId="6905AA2B" w14:textId="1FAA1598" w:rsidR="00454A33" w:rsidRDefault="00895771" w:rsidP="00454A33">
      <w:pPr>
        <w:rPr>
          <w:rFonts w:asciiTheme="minorHAnsi" w:hAnsiTheme="minorHAnsi"/>
          <w:b/>
        </w:rPr>
      </w:pPr>
      <w:r>
        <w:rPr>
          <w:rFonts w:asciiTheme="minorHAnsi" w:hAnsiTheme="minorHAnsi"/>
          <w:b/>
        </w:rPr>
        <w:t>Proposal 7</w:t>
      </w:r>
      <w:r w:rsidR="00454A33">
        <w:rPr>
          <w:rFonts w:asciiTheme="minorHAnsi" w:hAnsiTheme="minorHAnsi"/>
          <w:b/>
        </w:rPr>
        <w:t xml:space="preserve">: Following Uu RRC procedures are </w:t>
      </w:r>
      <w:r w:rsidR="00454A33" w:rsidRPr="000C7422">
        <w:rPr>
          <w:rFonts w:asciiTheme="minorHAnsi" w:hAnsiTheme="minorHAnsi"/>
          <w:b/>
          <w:u w:val="single"/>
        </w:rPr>
        <w:t>not</w:t>
      </w:r>
      <w:r w:rsidR="00454A33">
        <w:rPr>
          <w:rFonts w:asciiTheme="minorHAnsi" w:hAnsiTheme="minorHAnsi"/>
          <w:b/>
        </w:rPr>
        <w:t xml:space="preserve"> supported on PC5 at least in Rel. 16 work:</w:t>
      </w:r>
    </w:p>
    <w:p w14:paraId="4DDD187D" w14:textId="77777777" w:rsidR="00454A33" w:rsidRPr="005327AF" w:rsidRDefault="00454A33" w:rsidP="00454A33">
      <w:pPr>
        <w:pStyle w:val="ListParagraph"/>
        <w:numPr>
          <w:ilvl w:val="0"/>
          <w:numId w:val="37"/>
        </w:numPr>
      </w:pPr>
      <w:r w:rsidRPr="005327AF">
        <w:t>Paging</w:t>
      </w:r>
    </w:p>
    <w:p w14:paraId="36014B87" w14:textId="77777777" w:rsidR="00454A33" w:rsidRPr="005327AF" w:rsidRDefault="00454A33" w:rsidP="00454A33">
      <w:pPr>
        <w:pStyle w:val="ListParagraph"/>
        <w:numPr>
          <w:ilvl w:val="0"/>
          <w:numId w:val="37"/>
        </w:numPr>
      </w:pPr>
      <w:r w:rsidRPr="005327AF">
        <w:t>Security</w:t>
      </w:r>
    </w:p>
    <w:p w14:paraId="6ABB44E5" w14:textId="77777777" w:rsidR="00454A33" w:rsidRPr="005327AF" w:rsidRDefault="00454A33" w:rsidP="00454A33">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2D4EF0A4" w14:textId="77777777" w:rsidR="00454A33" w:rsidRDefault="00454A33" w:rsidP="00454A33">
      <w:pPr>
        <w:rPr>
          <w:rFonts w:asciiTheme="minorHAnsi" w:hAnsiTheme="minorHAnsi"/>
          <w:b/>
        </w:rPr>
      </w:pPr>
    </w:p>
    <w:p w14:paraId="48728930" w14:textId="75A6F479" w:rsidR="00454A33" w:rsidRDefault="00895771" w:rsidP="00454A33">
      <w:pPr>
        <w:rPr>
          <w:rFonts w:asciiTheme="minorHAnsi" w:hAnsiTheme="minorHAnsi"/>
          <w:b/>
        </w:rPr>
      </w:pPr>
      <w:r>
        <w:rPr>
          <w:rFonts w:asciiTheme="minorHAnsi" w:hAnsiTheme="minorHAnsi"/>
          <w:b/>
        </w:rPr>
        <w:t>Proposal 8</w:t>
      </w:r>
      <w:r w:rsidR="00454A33">
        <w:rPr>
          <w:rFonts w:asciiTheme="minorHAnsi" w:hAnsiTheme="minorHAnsi"/>
          <w:b/>
        </w:rPr>
        <w:t>: Following RRC procedures are supported on PC5:</w:t>
      </w:r>
    </w:p>
    <w:p w14:paraId="6D05C675" w14:textId="77777777" w:rsidR="00454A33" w:rsidRPr="005327AF" w:rsidRDefault="00454A33" w:rsidP="00454A33">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19B7669" w14:textId="77777777" w:rsidR="00454A33" w:rsidRDefault="00454A33" w:rsidP="00454A33">
      <w:pPr>
        <w:pStyle w:val="ListParagraph"/>
        <w:numPr>
          <w:ilvl w:val="0"/>
          <w:numId w:val="37"/>
        </w:numPr>
      </w:pPr>
      <w:r w:rsidRPr="005327AF">
        <w:t>RLM</w:t>
      </w:r>
    </w:p>
    <w:p w14:paraId="141A5005" w14:textId="77777777" w:rsidR="00454A33" w:rsidRPr="005327AF" w:rsidRDefault="00454A33" w:rsidP="00454A33">
      <w:pPr>
        <w:pStyle w:val="ListParagraph"/>
        <w:numPr>
          <w:ilvl w:val="0"/>
          <w:numId w:val="37"/>
        </w:numPr>
      </w:pPr>
      <w:r>
        <w:t>D</w:t>
      </w:r>
      <w:r w:rsidRPr="006E0AE7">
        <w:t>iscovery of member UEs (in grou</w:t>
      </w:r>
      <w:r>
        <w:t>pcast) and peer UE (in Unicast)</w:t>
      </w:r>
    </w:p>
    <w:p w14:paraId="57381E37" w14:textId="77777777" w:rsidR="00B97F70" w:rsidRPr="00454A33" w:rsidRDefault="00B97F70" w:rsidP="00454A33"/>
    <w:p w14:paraId="1EEBFE32" w14:textId="77777777" w:rsidR="00620D8F" w:rsidRPr="00337E4D" w:rsidRDefault="00620D8F" w:rsidP="00620D8F">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620D8F">
        <w:rPr>
          <w:rFonts w:eastAsia="Times New Roman" w:cs="Arial"/>
          <w:b w:val="0"/>
          <w:bCs w:val="0"/>
          <w:sz w:val="36"/>
          <w:szCs w:val="36"/>
          <w:lang w:val="en-GB" w:eastAsia="zh-CN"/>
        </w:rPr>
        <w:t>References</w:t>
      </w:r>
    </w:p>
    <w:p w14:paraId="5E839250" w14:textId="60D094DA" w:rsidR="00620D8F" w:rsidRDefault="00620D8F" w:rsidP="003A3574">
      <w:r w:rsidRPr="003A3574">
        <w:t xml:space="preserve">[1]: </w:t>
      </w:r>
      <w:r w:rsidR="00370FBF">
        <w:t>TS 36.331-f40</w:t>
      </w:r>
    </w:p>
    <w:p w14:paraId="3CEB5672" w14:textId="47B8F8F8" w:rsidR="00BF2295" w:rsidRDefault="00BF2295" w:rsidP="003A3574">
      <w:r>
        <w:t xml:space="preserve">[2]: </w:t>
      </w:r>
      <w:r w:rsidRPr="00BF2295">
        <w:t>R2-1908662_S2-1908626</w:t>
      </w:r>
    </w:p>
    <w:p w14:paraId="3B847619" w14:textId="3D783C0C" w:rsidR="00337E4D" w:rsidRDefault="00337E4D" w:rsidP="00337E4D">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3" w:name="_Ref7621036"/>
      <w:r w:rsidRPr="00337E4D">
        <w:rPr>
          <w:rFonts w:eastAsia="Times New Roman" w:cs="Arial"/>
          <w:b w:val="0"/>
          <w:bCs w:val="0"/>
          <w:sz w:val="36"/>
          <w:szCs w:val="36"/>
          <w:lang w:val="en-GB" w:eastAsia="zh-CN"/>
        </w:rPr>
        <w:t>Annex A</w:t>
      </w:r>
      <w:bookmarkEnd w:id="3"/>
    </w:p>
    <w:p w14:paraId="48A47BB7" w14:textId="1B87F1D1" w:rsidR="00337E4D" w:rsidRPr="00337E4D" w:rsidRDefault="004A2F1A" w:rsidP="00337E4D">
      <w:pPr>
        <w:rPr>
          <w:lang w:val="en-GB" w:eastAsia="zh-CN"/>
        </w:rPr>
      </w:pPr>
      <w:r>
        <w:rPr>
          <w:noProof/>
        </w:rPr>
        <w:drawing>
          <wp:inline distT="0" distB="0" distL="0" distR="0" wp14:anchorId="27F82002" wp14:editId="00A330ED">
            <wp:extent cx="5916295" cy="4482630"/>
            <wp:effectExtent l="0" t="0" r="8255" b="0"/>
            <wp:docPr id="1" name="Picture 1" descr="cid:image003.png@01D4F3A0.C187B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4F3A0.C187B3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916295" cy="4482630"/>
                    </a:xfrm>
                    <a:prstGeom prst="rect">
                      <a:avLst/>
                    </a:prstGeom>
                    <a:noFill/>
                    <a:ln>
                      <a:noFill/>
                    </a:ln>
                  </pic:spPr>
                </pic:pic>
              </a:graphicData>
            </a:graphic>
          </wp:inline>
        </w:drawing>
      </w:r>
    </w:p>
    <w:p w14:paraId="2F3D6608" w14:textId="00429BD3" w:rsidR="00337E4D" w:rsidRPr="00337E4D" w:rsidRDefault="00337E4D" w:rsidP="003210DE">
      <w:pPr>
        <w:pStyle w:val="Caption"/>
        <w:rPr>
          <w:lang w:val="en-GB" w:eastAsia="zh-CN"/>
        </w:rPr>
      </w:pPr>
      <w:r>
        <w:lastRenderedPageBreak/>
        <w:t xml:space="preserve">Figure </w:t>
      </w:r>
      <w:r w:rsidR="0073024A">
        <w:rPr>
          <w:noProof/>
        </w:rPr>
        <w:fldChar w:fldCharType="begin"/>
      </w:r>
      <w:r w:rsidR="0073024A">
        <w:rPr>
          <w:noProof/>
        </w:rPr>
        <w:instrText xml:space="preserve"> SEQ Figure \* ARABIC </w:instrText>
      </w:r>
      <w:r w:rsidR="0073024A">
        <w:rPr>
          <w:noProof/>
        </w:rPr>
        <w:fldChar w:fldCharType="separate"/>
      </w:r>
      <w:r>
        <w:rPr>
          <w:noProof/>
        </w:rPr>
        <w:t>2</w:t>
      </w:r>
      <w:r w:rsidR="0073024A">
        <w:rPr>
          <w:noProof/>
        </w:rPr>
        <w:fldChar w:fldCharType="end"/>
      </w:r>
      <w:r>
        <w:t xml:space="preserve">: </w:t>
      </w:r>
      <w:r w:rsidRPr="00B05432">
        <w:t>Procedure to use existing unicast link for multiple V2X services</w:t>
      </w:r>
    </w:p>
    <w:p w14:paraId="0ECBDA09" w14:textId="77777777" w:rsidR="00337E4D" w:rsidRPr="00337E4D" w:rsidRDefault="00337E4D" w:rsidP="00337E4D">
      <w:pPr>
        <w:rPr>
          <w:lang w:val="en-GB" w:eastAsia="zh-CN"/>
        </w:rPr>
      </w:pPr>
    </w:p>
    <w:sectPr w:rsidR="00337E4D" w:rsidRPr="00337E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6C567" w14:textId="77777777" w:rsidR="00E71176" w:rsidRDefault="00E71176">
      <w:r>
        <w:separator/>
      </w:r>
    </w:p>
  </w:endnote>
  <w:endnote w:type="continuationSeparator" w:id="0">
    <w:p w14:paraId="35B38D78" w14:textId="77777777" w:rsidR="00E71176" w:rsidRDefault="00E7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8E64F" w14:textId="77777777" w:rsidR="00E71176" w:rsidRDefault="00E71176">
      <w:r>
        <w:separator/>
      </w:r>
    </w:p>
  </w:footnote>
  <w:footnote w:type="continuationSeparator" w:id="0">
    <w:p w14:paraId="6F6C03AD" w14:textId="77777777" w:rsidR="00E71176" w:rsidRDefault="00E71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725AA"/>
    <w:multiLevelType w:val="hybridMultilevel"/>
    <w:tmpl w:val="5FC2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2"/>
  </w:num>
  <w:num w:numId="3">
    <w:abstractNumId w:val="27"/>
  </w:num>
  <w:num w:numId="4">
    <w:abstractNumId w:val="20"/>
  </w:num>
  <w:num w:numId="5">
    <w:abstractNumId w:val="17"/>
  </w:num>
  <w:num w:numId="6">
    <w:abstractNumId w:val="33"/>
  </w:num>
  <w:num w:numId="7">
    <w:abstractNumId w:val="18"/>
  </w:num>
  <w:num w:numId="8">
    <w:abstractNumId w:val="15"/>
  </w:num>
  <w:num w:numId="9">
    <w:abstractNumId w:val="30"/>
  </w:num>
  <w:num w:numId="10">
    <w:abstractNumId w:val="14"/>
  </w:num>
  <w:num w:numId="11">
    <w:abstractNumId w:val="4"/>
  </w:num>
  <w:num w:numId="12">
    <w:abstractNumId w:val="29"/>
  </w:num>
  <w:num w:numId="13">
    <w:abstractNumId w:val="10"/>
  </w:num>
  <w:num w:numId="14">
    <w:abstractNumId w:val="19"/>
  </w:num>
  <w:num w:numId="15">
    <w:abstractNumId w:val="4"/>
  </w:num>
  <w:num w:numId="16">
    <w:abstractNumId w:val="4"/>
  </w:num>
  <w:num w:numId="17">
    <w:abstractNumId w:val="3"/>
  </w:num>
  <w:num w:numId="18">
    <w:abstractNumId w:val="13"/>
  </w:num>
  <w:num w:numId="19">
    <w:abstractNumId w:val="22"/>
  </w:num>
  <w:num w:numId="20">
    <w:abstractNumId w:val="24"/>
  </w:num>
  <w:num w:numId="21">
    <w:abstractNumId w:val="12"/>
  </w:num>
  <w:num w:numId="22">
    <w:abstractNumId w:val="23"/>
  </w:num>
  <w:num w:numId="23">
    <w:abstractNumId w:val="0"/>
  </w:num>
  <w:num w:numId="24">
    <w:abstractNumId w:val="11"/>
  </w:num>
  <w:num w:numId="25">
    <w:abstractNumId w:val="28"/>
  </w:num>
  <w:num w:numId="26">
    <w:abstractNumId w:val="26"/>
  </w:num>
  <w:num w:numId="27">
    <w:abstractNumId w:val="9"/>
  </w:num>
  <w:num w:numId="28">
    <w:abstractNumId w:val="8"/>
  </w:num>
  <w:num w:numId="29">
    <w:abstractNumId w:val="5"/>
  </w:num>
  <w:num w:numId="30">
    <w:abstractNumId w:val="31"/>
  </w:num>
  <w:num w:numId="31">
    <w:abstractNumId w:val="7"/>
  </w:num>
  <w:num w:numId="32">
    <w:abstractNumId w:val="21"/>
  </w:num>
  <w:num w:numId="33">
    <w:abstractNumId w:val="25"/>
  </w:num>
  <w:num w:numId="34">
    <w:abstractNumId w:val="6"/>
  </w:num>
  <w:num w:numId="35">
    <w:abstractNumId w:val="16"/>
  </w:num>
  <w:num w:numId="36">
    <w:abstractNumId w:val="2"/>
  </w:num>
  <w:num w:numId="3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3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D7B"/>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2E8"/>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5FB"/>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422"/>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55C0"/>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7"/>
    <w:rsid w:val="0014667B"/>
    <w:rsid w:val="00146E32"/>
    <w:rsid w:val="00146EC2"/>
    <w:rsid w:val="00147200"/>
    <w:rsid w:val="00147929"/>
    <w:rsid w:val="001479D5"/>
    <w:rsid w:val="00147CFB"/>
    <w:rsid w:val="0015009F"/>
    <w:rsid w:val="00150143"/>
    <w:rsid w:val="001502DB"/>
    <w:rsid w:val="001507A5"/>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7E2"/>
    <w:rsid w:val="001E5A85"/>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384"/>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64D7"/>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01F"/>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089"/>
    <w:rsid w:val="002853AC"/>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4E"/>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0DE"/>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A5C"/>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37E4D"/>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60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537"/>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A33"/>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C55"/>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3F8"/>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77FB0"/>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4A6"/>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0F8"/>
    <w:rsid w:val="00493292"/>
    <w:rsid w:val="004934EE"/>
    <w:rsid w:val="00493A74"/>
    <w:rsid w:val="00493EAC"/>
    <w:rsid w:val="00494242"/>
    <w:rsid w:val="0049481B"/>
    <w:rsid w:val="0049486B"/>
    <w:rsid w:val="004948C6"/>
    <w:rsid w:val="00494907"/>
    <w:rsid w:val="00494E8E"/>
    <w:rsid w:val="00494F1B"/>
    <w:rsid w:val="00494FCE"/>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F1A"/>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4CE"/>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B6D"/>
    <w:rsid w:val="00526EEA"/>
    <w:rsid w:val="00527097"/>
    <w:rsid w:val="00527200"/>
    <w:rsid w:val="00527DCD"/>
    <w:rsid w:val="00530157"/>
    <w:rsid w:val="005305FE"/>
    <w:rsid w:val="005312FB"/>
    <w:rsid w:val="005313B5"/>
    <w:rsid w:val="0053154A"/>
    <w:rsid w:val="00531EBE"/>
    <w:rsid w:val="005327AF"/>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3F1"/>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08A"/>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179"/>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55"/>
    <w:rsid w:val="005A5768"/>
    <w:rsid w:val="005A5B4A"/>
    <w:rsid w:val="005A69EA"/>
    <w:rsid w:val="005A6F7A"/>
    <w:rsid w:val="005A77C8"/>
    <w:rsid w:val="005A7938"/>
    <w:rsid w:val="005A7B9C"/>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BF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0DAB"/>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382"/>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25A"/>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726"/>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E7"/>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24A"/>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2DE"/>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9FF"/>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D7ED5"/>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EB1"/>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2F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523"/>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1B8"/>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DA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71"/>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3F7"/>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2B3"/>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C3C"/>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B3C"/>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59E"/>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3A8"/>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A22"/>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902"/>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46B"/>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250"/>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1E"/>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694"/>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0CDC"/>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1E1"/>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E5D"/>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295"/>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28C"/>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754"/>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9E4"/>
    <w:rsid w:val="00C47B12"/>
    <w:rsid w:val="00C47FF0"/>
    <w:rsid w:val="00C500F8"/>
    <w:rsid w:val="00C50169"/>
    <w:rsid w:val="00C50242"/>
    <w:rsid w:val="00C5034D"/>
    <w:rsid w:val="00C5050E"/>
    <w:rsid w:val="00C50E99"/>
    <w:rsid w:val="00C51635"/>
    <w:rsid w:val="00C51BD5"/>
    <w:rsid w:val="00C52287"/>
    <w:rsid w:val="00C525E0"/>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2F6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7B"/>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679"/>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A5C"/>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202"/>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217"/>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A2"/>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B5D"/>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E"/>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664"/>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5F0"/>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741"/>
    <w:rsid w:val="00E46BB0"/>
    <w:rsid w:val="00E46CFF"/>
    <w:rsid w:val="00E47188"/>
    <w:rsid w:val="00E473C7"/>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C2B"/>
    <w:rsid w:val="00E63F25"/>
    <w:rsid w:val="00E63F8B"/>
    <w:rsid w:val="00E6416C"/>
    <w:rsid w:val="00E64424"/>
    <w:rsid w:val="00E645D1"/>
    <w:rsid w:val="00E64C99"/>
    <w:rsid w:val="00E64CD3"/>
    <w:rsid w:val="00E651FE"/>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176"/>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3C0"/>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4F"/>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608"/>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1A"/>
    <w:rsid w:val="00F4704D"/>
    <w:rsid w:val="00F4736C"/>
    <w:rsid w:val="00F47422"/>
    <w:rsid w:val="00F47498"/>
    <w:rsid w:val="00F503DC"/>
    <w:rsid w:val="00F50524"/>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0E"/>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777"/>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A88"/>
    <w:rsid w:val="00F931C7"/>
    <w:rsid w:val="00F934E3"/>
    <w:rsid w:val="00F93559"/>
    <w:rsid w:val="00F9371A"/>
    <w:rsid w:val="00F938A4"/>
    <w:rsid w:val="00F93993"/>
    <w:rsid w:val="00F93AA2"/>
    <w:rsid w:val="00F93D72"/>
    <w:rsid w:val="00F93E65"/>
    <w:rsid w:val="00F93F24"/>
    <w:rsid w:val="00F94070"/>
    <w:rsid w:val="00F940AC"/>
    <w:rsid w:val="00F9439F"/>
    <w:rsid w:val="00F948C3"/>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AA9"/>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17923A"/>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76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824949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36495642">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F3A0.C187B3C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44BA0-CC57-49BC-87DE-02C7FB27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6</Pages>
  <Words>1776</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50</cp:revision>
  <cp:lastPrinted>2016-08-12T06:06:00Z</cp:lastPrinted>
  <dcterms:created xsi:type="dcterms:W3CDTF">2019-03-28T08:46:00Z</dcterms:created>
  <dcterms:modified xsi:type="dcterms:W3CDTF">2019-08-15T12:46:00Z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